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09" w:rsidRDefault="00155409" w:rsidP="00155409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155409" w:rsidRDefault="00155409" w:rsidP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:rsidR="00155409" w:rsidRPr="00E45E2E" w:rsidRDefault="00155409" w:rsidP="00155409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="00155409" w:rsidRPr="000F058E" w:rsidRDefault="00155409" w:rsidP="00155409">
      <w:pPr>
        <w:spacing w:line="240" w:lineRule="auto"/>
        <w:ind w:left="2130" w:hanging="2130"/>
        <w:outlineLvl w:val="0"/>
        <w:rPr>
          <w:rFonts w:ascii="Calibri" w:hAnsi="Calibri" w:cs="Arial"/>
          <w:b/>
          <w:sz w:val="28"/>
          <w:szCs w:val="28"/>
        </w:rPr>
      </w:pPr>
      <w:r w:rsidRPr="000F058E">
        <w:rPr>
          <w:rFonts w:ascii="Calibri" w:hAnsi="Calibri" w:cs="Arial"/>
        </w:rPr>
        <w:t>Název zakázky:</w:t>
      </w:r>
      <w:r w:rsidRPr="000F058E">
        <w:rPr>
          <w:rFonts w:ascii="Calibri" w:hAnsi="Calibri" w:cs="Arial"/>
        </w:rPr>
        <w:tab/>
      </w:r>
      <w:r w:rsidRPr="002152E7">
        <w:rPr>
          <w:rFonts w:ascii="Calibri" w:hAnsi="Calibri" w:cs="Arial"/>
          <w:b/>
          <w:color w:val="000000"/>
          <w:sz w:val="22"/>
          <w:szCs w:val="22"/>
        </w:rPr>
        <w:t>„</w:t>
      </w:r>
      <w:proofErr w:type="spellStart"/>
      <w:r w:rsidR="00081E2F">
        <w:rPr>
          <w:rFonts w:ascii="Calibri" w:hAnsi="Calibri" w:cs="Arial"/>
          <w:b/>
          <w:color w:val="000000"/>
          <w:sz w:val="22"/>
          <w:szCs w:val="22"/>
        </w:rPr>
        <w:t>Workoutové</w:t>
      </w:r>
      <w:proofErr w:type="spellEnd"/>
      <w:r w:rsidR="00081E2F">
        <w:rPr>
          <w:rFonts w:ascii="Calibri" w:hAnsi="Calibri" w:cs="Arial"/>
          <w:b/>
          <w:color w:val="000000"/>
          <w:sz w:val="22"/>
          <w:szCs w:val="22"/>
        </w:rPr>
        <w:t xml:space="preserve"> hřiště na Hanáckém náměstí v Kroměříži</w:t>
      </w:r>
      <w:r>
        <w:rPr>
          <w:rFonts w:ascii="Calibri" w:hAnsi="Calibri" w:cs="Arial"/>
          <w:b/>
          <w:color w:val="000000"/>
          <w:sz w:val="22"/>
          <w:szCs w:val="22"/>
        </w:rPr>
        <w:t>“</w:t>
      </w:r>
    </w:p>
    <w:p w:rsidR="00155409" w:rsidRPr="000F058E" w:rsidRDefault="00155409" w:rsidP="00155409">
      <w:pPr>
        <w:spacing w:line="240" w:lineRule="auto"/>
        <w:ind w:left="2130" w:hanging="2130"/>
        <w:rPr>
          <w:rFonts w:ascii="Calibri" w:hAnsi="Calibri" w:cs="Arial"/>
          <w:b/>
          <w:caps/>
        </w:rPr>
      </w:pPr>
    </w:p>
    <w:p w:rsidR="00155409" w:rsidRPr="000F058E" w:rsidRDefault="00155409" w:rsidP="00155409">
      <w:pPr>
        <w:spacing w:line="240" w:lineRule="auto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 xml:space="preserve">Číslo zakázky: 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</w:rPr>
        <w:tab/>
      </w:r>
      <w:r w:rsidR="00081E2F">
        <w:rPr>
          <w:rFonts w:ascii="Calibri" w:hAnsi="Calibri" w:cs="Arial"/>
          <w:b/>
          <w:color w:val="000000"/>
          <w:sz w:val="22"/>
          <w:szCs w:val="22"/>
        </w:rPr>
        <w:t>VZMR/2019/2/07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b/>
        </w:rPr>
      </w:pPr>
    </w:p>
    <w:p w:rsidR="00155409" w:rsidRPr="000F058E" w:rsidRDefault="00155409" w:rsidP="00155409">
      <w:pPr>
        <w:spacing w:line="240" w:lineRule="auto"/>
        <w:ind w:left="2124" w:hanging="2124"/>
        <w:rPr>
          <w:rFonts w:ascii="Calibri" w:hAnsi="Calibri" w:cs="Arial"/>
          <w:b/>
        </w:rPr>
      </w:pPr>
      <w:r w:rsidRPr="000F058E">
        <w:rPr>
          <w:rFonts w:ascii="Calibri" w:hAnsi="Calibri" w:cs="Arial"/>
        </w:rPr>
        <w:t>Forma zadání:</w:t>
      </w:r>
      <w:r w:rsidRPr="000F058E">
        <w:rPr>
          <w:rFonts w:ascii="Calibri" w:hAnsi="Calibri" w:cs="Arial"/>
        </w:rPr>
        <w:tab/>
      </w:r>
      <w:r w:rsidRPr="000F058E">
        <w:rPr>
          <w:rFonts w:ascii="Calibri" w:hAnsi="Calibri" w:cs="Arial"/>
          <w:b/>
        </w:rPr>
        <w:t xml:space="preserve">Veřejná zakázka malého rozsahu </w:t>
      </w:r>
    </w:p>
    <w:p w:rsidR="00155409" w:rsidRPr="000F058E" w:rsidRDefault="00155409" w:rsidP="00155409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 xml:space="preserve"> </w:t>
      </w:r>
    </w:p>
    <w:p w:rsidR="00155409" w:rsidRPr="000F058E" w:rsidRDefault="00155409" w:rsidP="00155409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155409" w:rsidRPr="000F058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trHeight w:val="1140"/>
        </w:trPr>
        <w:tc>
          <w:tcPr>
            <w:tcW w:w="2764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Pr="000F058E" w:rsidRDefault="00155409" w:rsidP="00155409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155409" w:rsidRPr="000F058E" w:rsidTr="000E6EC9">
        <w:trPr>
          <w:cantSplit/>
        </w:trPr>
        <w:tc>
          <w:tcPr>
            <w:tcW w:w="2764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2835" w:type="dxa"/>
            <w:gridSpan w:val="3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155409" w:rsidRPr="000F058E" w:rsidTr="000E6EC9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155409" w:rsidRPr="005F66CA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Cena včetně DPH</w:t>
            </w:r>
          </w:p>
        </w:tc>
      </w:tr>
      <w:tr w:rsidR="00155409" w:rsidRPr="000F058E" w:rsidTr="000E6EC9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0F058E" w:rsidRDefault="00155409" w:rsidP="00155409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155409" w:rsidRPr="000F058E" w:rsidTr="000E6EC9">
        <w:trPr>
          <w:trHeight w:val="484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cantSplit/>
          <w:trHeight w:val="461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55409" w:rsidRPr="000F058E" w:rsidTr="000E6EC9">
        <w:trPr>
          <w:cantSplit/>
          <w:trHeight w:val="632"/>
        </w:trPr>
        <w:tc>
          <w:tcPr>
            <w:tcW w:w="2694" w:type="dxa"/>
            <w:vAlign w:val="center"/>
          </w:tcPr>
          <w:p w:rsidR="00155409" w:rsidRPr="000F058E" w:rsidRDefault="00155409" w:rsidP="000E6EC9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155409" w:rsidRPr="000F058E" w:rsidRDefault="00155409" w:rsidP="000E6EC9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55409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155409" w:rsidRPr="000F058E" w:rsidRDefault="00155409" w:rsidP="00155409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CA5B88">
        <w:rPr>
          <w:rFonts w:ascii="Calibri" w:hAnsi="Calibri" w:cs="Calibri"/>
          <w:sz w:val="22"/>
          <w:szCs w:val="22"/>
        </w:rPr>
        <w:t>2019</w:t>
      </w: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Pr="00A262C7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oprávněné osoby dodavatel</w:t>
      </w:r>
    </w:p>
    <w:p w:rsidR="00155409" w:rsidRDefault="00155409" w:rsidP="00155409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155409" w:rsidRDefault="00155409" w:rsidP="00155409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155409" w:rsidRDefault="00155409" w:rsidP="001554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Pr="000F058E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stavební práce</w:t>
      </w:r>
      <w:r w:rsidRPr="000F05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Pr="002152E7" w:rsidRDefault="00155409" w:rsidP="00155409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2152E7">
        <w:rPr>
          <w:rFonts w:ascii="Calibri" w:hAnsi="Calibri" w:cs="Arial"/>
          <w:sz w:val="28"/>
          <w:szCs w:val="28"/>
        </w:rPr>
        <w:t>„</w:t>
      </w:r>
      <w:proofErr w:type="spellStart"/>
      <w:r w:rsidR="00081E2F">
        <w:rPr>
          <w:rFonts w:ascii="Calibri" w:hAnsi="Calibri" w:cs="Arial"/>
          <w:b/>
          <w:sz w:val="28"/>
          <w:szCs w:val="28"/>
        </w:rPr>
        <w:t>Workoutové</w:t>
      </w:r>
      <w:proofErr w:type="spellEnd"/>
      <w:r w:rsidR="00081E2F">
        <w:rPr>
          <w:rFonts w:ascii="Calibri" w:hAnsi="Calibri" w:cs="Arial"/>
          <w:b/>
          <w:sz w:val="28"/>
          <w:szCs w:val="28"/>
        </w:rPr>
        <w:t xml:space="preserve"> hřiště na Hanáckém náměstí v Kroměříži</w:t>
      </w:r>
      <w:r w:rsidRPr="002152E7">
        <w:rPr>
          <w:rFonts w:ascii="Calibri" w:hAnsi="Calibri" w:cs="Arial"/>
          <w:b/>
          <w:sz w:val="28"/>
          <w:szCs w:val="28"/>
        </w:rPr>
        <w:t>“</w:t>
      </w:r>
    </w:p>
    <w:p w:rsidR="00155409" w:rsidRPr="000F058E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B2321F" w:rsidRDefault="00155409" w:rsidP="00155409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155409" w:rsidRPr="00FE1FA4" w:rsidRDefault="00155409" w:rsidP="0015540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  <w:tr w:rsidR="00155409" w:rsidRPr="00FE1FA4" w:rsidTr="000E6EC9">
        <w:trPr>
          <w:trHeight w:val="537"/>
        </w:trPr>
        <w:tc>
          <w:tcPr>
            <w:tcW w:w="2977" w:type="dxa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155409" w:rsidRPr="00FE1FA4" w:rsidRDefault="00155409" w:rsidP="000E6EC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55409" w:rsidRDefault="00155409" w:rsidP="00155409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155409" w:rsidRPr="0013249D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eské republice nebo v zemi svého sídla splatný nedoplatek na pojistném nebo na penále </w:t>
      </w:r>
      <w:r w:rsidRPr="0013249D">
        <w:rPr>
          <w:rFonts w:ascii="Calibri" w:hAnsi="Calibri" w:cs="Calibri"/>
          <w:sz w:val="22"/>
          <w:szCs w:val="22"/>
        </w:rPr>
        <w:lastRenderedPageBreak/>
        <w:t>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spacing w:before="120"/>
        <w:ind w:left="567" w:hanging="567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CA5B88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CA5B88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Pr="00B2321F" w:rsidRDefault="00155409" w:rsidP="00155409">
      <w:pPr>
        <w:spacing w:line="240" w:lineRule="auto"/>
        <w:jc w:val="center"/>
        <w:rPr>
          <w:rFonts w:ascii="Calibri" w:hAnsi="Calibri" w:cs="Arial"/>
          <w:b/>
        </w:rPr>
      </w:pPr>
      <w:r w:rsidRPr="003034DD">
        <w:rPr>
          <w:rFonts w:cs="Arial"/>
          <w:b/>
          <w:color w:val="000000"/>
          <w:sz w:val="36"/>
          <w:szCs w:val="36"/>
        </w:rPr>
        <w:t>Prohlášení o splnění ekonomické a finanční způsobilosti dodavatele</w:t>
      </w:r>
    </w:p>
    <w:p w:rsidR="00155409" w:rsidRPr="003034DD" w:rsidRDefault="00155409" w:rsidP="00155409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2B2586">
        <w:rPr>
          <w:rFonts w:ascii="Calibri" w:hAnsi="Calibri" w:cs="Calibri"/>
          <w:sz w:val="22"/>
          <w:szCs w:val="22"/>
        </w:rPr>
        <w:t xml:space="preserve">dle § 78 </w:t>
      </w:r>
      <w:r>
        <w:rPr>
          <w:rFonts w:ascii="Calibri" w:hAnsi="Calibri" w:cs="Calibri"/>
          <w:sz w:val="22"/>
          <w:szCs w:val="22"/>
        </w:rPr>
        <w:t>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</w:t>
      </w:r>
      <w:r>
        <w:rPr>
          <w:rFonts w:ascii="Calibri" w:hAnsi="Calibri" w:cs="Arial"/>
          <w:b/>
          <w:sz w:val="22"/>
          <w:szCs w:val="22"/>
        </w:rPr>
        <w:t>stavební práce s názvem</w:t>
      </w:r>
    </w:p>
    <w:p w:rsidR="00155409" w:rsidRPr="002152E7" w:rsidRDefault="00155409" w:rsidP="00155409">
      <w:pPr>
        <w:spacing w:before="24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55409" w:rsidRPr="002152E7" w:rsidRDefault="00155409" w:rsidP="00155409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2152E7">
        <w:rPr>
          <w:rFonts w:ascii="Calibri" w:hAnsi="Calibri" w:cs="Arial"/>
          <w:b/>
          <w:sz w:val="32"/>
          <w:szCs w:val="32"/>
        </w:rPr>
        <w:t>„</w:t>
      </w:r>
      <w:proofErr w:type="spellStart"/>
      <w:r w:rsidR="00081E2F">
        <w:rPr>
          <w:rFonts w:ascii="Calibri" w:hAnsi="Calibri" w:cs="Arial"/>
          <w:b/>
          <w:sz w:val="28"/>
          <w:szCs w:val="28"/>
        </w:rPr>
        <w:t>Workoutové</w:t>
      </w:r>
      <w:proofErr w:type="spellEnd"/>
      <w:r w:rsidR="00081E2F">
        <w:rPr>
          <w:rFonts w:ascii="Calibri" w:hAnsi="Calibri" w:cs="Arial"/>
          <w:b/>
          <w:sz w:val="28"/>
          <w:szCs w:val="28"/>
        </w:rPr>
        <w:t xml:space="preserve"> hřiště na Hanáckém náměstí v Kroměříži</w:t>
      </w:r>
      <w:r w:rsidRPr="00CA5B88">
        <w:rPr>
          <w:rFonts w:ascii="Calibri" w:hAnsi="Calibri" w:cs="Arial"/>
          <w:b/>
          <w:sz w:val="28"/>
          <w:szCs w:val="28"/>
        </w:rPr>
        <w:t>“</w:t>
      </w:r>
    </w:p>
    <w:p w:rsidR="00155409" w:rsidRPr="003034DD" w:rsidRDefault="00155409" w:rsidP="00155409">
      <w:pPr>
        <w:spacing w:line="240" w:lineRule="auto"/>
        <w:jc w:val="center"/>
        <w:rPr>
          <w:rFonts w:ascii="Calibri" w:hAnsi="Calibri" w:cs="Arial"/>
          <w:sz w:val="32"/>
          <w:szCs w:val="32"/>
        </w:rPr>
      </w:pPr>
    </w:p>
    <w:p w:rsidR="00155409" w:rsidRPr="000F058E" w:rsidRDefault="00155409" w:rsidP="00155409">
      <w:pPr>
        <w:spacing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5409" w:rsidRDefault="00155409" w:rsidP="00155409">
      <w:pPr>
        <w:spacing w:line="240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5409" w:rsidRPr="002B2586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55409" w:rsidRPr="002152E7" w:rsidRDefault="00155409" w:rsidP="00155409">
      <w:pPr>
        <w:spacing w:line="240" w:lineRule="auto"/>
        <w:rPr>
          <w:rFonts w:ascii="Calibri" w:hAnsi="Calibri" w:cs="Arial"/>
          <w:sz w:val="22"/>
          <w:szCs w:val="22"/>
        </w:rPr>
      </w:pPr>
      <w:r w:rsidRPr="002B2586">
        <w:rPr>
          <w:rFonts w:ascii="Calibri" w:hAnsi="Calibri" w:cs="Arial"/>
          <w:sz w:val="22"/>
          <w:szCs w:val="22"/>
        </w:rPr>
        <w:t>Uchazeč ……………………</w:t>
      </w:r>
      <w:r>
        <w:rPr>
          <w:rFonts w:ascii="Calibri" w:hAnsi="Calibri" w:cs="Arial"/>
          <w:sz w:val="22"/>
          <w:szCs w:val="22"/>
        </w:rPr>
        <w:t>…    sídlem: ………….  IČO: …………</w:t>
      </w:r>
      <w:proofErr w:type="gramStart"/>
      <w:r>
        <w:rPr>
          <w:rFonts w:ascii="Calibri" w:hAnsi="Calibri" w:cs="Arial"/>
          <w:sz w:val="22"/>
          <w:szCs w:val="22"/>
        </w:rPr>
        <w:t xml:space="preserve">…. </w:t>
      </w:r>
      <w:r w:rsidRPr="002B2586">
        <w:rPr>
          <w:rFonts w:ascii="Calibri" w:hAnsi="Calibri" w:cs="Arial"/>
          <w:sz w:val="22"/>
          <w:szCs w:val="22"/>
        </w:rPr>
        <w:t>o veřejnou</w:t>
      </w:r>
      <w:proofErr w:type="gramEnd"/>
      <w:r w:rsidRPr="002B2586">
        <w:rPr>
          <w:rFonts w:ascii="Calibri" w:hAnsi="Calibri" w:cs="Arial"/>
          <w:sz w:val="22"/>
          <w:szCs w:val="22"/>
        </w:rPr>
        <w:t xml:space="preserve"> zakázku: </w:t>
      </w:r>
      <w:r w:rsidR="00CA5B88">
        <w:rPr>
          <w:rFonts w:ascii="Calibri" w:hAnsi="Calibri" w:cs="Arial"/>
          <w:b/>
          <w:sz w:val="22"/>
          <w:szCs w:val="22"/>
        </w:rPr>
        <w:t>„</w:t>
      </w:r>
      <w:proofErr w:type="spellStart"/>
      <w:r w:rsidR="00081E2F">
        <w:rPr>
          <w:rFonts w:ascii="Calibri" w:hAnsi="Calibri" w:cs="Arial"/>
          <w:b/>
          <w:sz w:val="22"/>
          <w:szCs w:val="22"/>
        </w:rPr>
        <w:t>Workoutové</w:t>
      </w:r>
      <w:proofErr w:type="spellEnd"/>
      <w:r w:rsidR="00081E2F">
        <w:rPr>
          <w:rFonts w:ascii="Calibri" w:hAnsi="Calibri" w:cs="Arial"/>
          <w:b/>
          <w:sz w:val="22"/>
          <w:szCs w:val="22"/>
        </w:rPr>
        <w:t xml:space="preserve"> hřiště na Hanáckém náměstí v Kroměříži</w:t>
      </w:r>
      <w:bookmarkStart w:id="0" w:name="_GoBack"/>
      <w:bookmarkEnd w:id="0"/>
      <w:r w:rsidRPr="002152E7">
        <w:rPr>
          <w:rFonts w:ascii="Calibri" w:hAnsi="Calibri" w:cs="Arial"/>
          <w:b/>
          <w:sz w:val="22"/>
          <w:szCs w:val="22"/>
        </w:rPr>
        <w:t>“</w:t>
      </w:r>
      <w:r>
        <w:rPr>
          <w:rFonts w:ascii="Calibri" w:hAnsi="Calibri" w:cs="Arial"/>
          <w:sz w:val="22"/>
          <w:szCs w:val="22"/>
        </w:rPr>
        <w:t xml:space="preserve">, </w:t>
      </w:r>
      <w:r w:rsidRPr="002B2586">
        <w:rPr>
          <w:rFonts w:ascii="Calibri" w:hAnsi="Calibri" w:cs="Arial"/>
          <w:sz w:val="22"/>
          <w:szCs w:val="22"/>
        </w:rPr>
        <w:t xml:space="preserve">čestně prohlašuje, že je </w:t>
      </w:r>
      <w:r>
        <w:rPr>
          <w:rFonts w:ascii="Calibri" w:hAnsi="Calibri" w:cs="Arial"/>
          <w:sz w:val="22"/>
          <w:szCs w:val="22"/>
        </w:rPr>
        <w:t xml:space="preserve">ekonomicky a finančně způsobilý </w:t>
      </w:r>
      <w:r w:rsidRPr="002B2586">
        <w:rPr>
          <w:rFonts w:ascii="Calibri" w:hAnsi="Calibri" w:cs="Arial"/>
          <w:sz w:val="22"/>
          <w:szCs w:val="22"/>
        </w:rPr>
        <w:t xml:space="preserve">splnit veřejnou zakázku. </w:t>
      </w:r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</w:p>
    <w:p w:rsidR="00155409" w:rsidRPr="003034DD" w:rsidRDefault="00155409" w:rsidP="00155409">
      <w:pPr>
        <w:autoSpaceDE w:val="0"/>
        <w:autoSpaceDN w:val="0"/>
        <w:adjustRightInd w:val="0"/>
        <w:spacing w:after="120" w:line="264" w:lineRule="auto"/>
        <w:rPr>
          <w:rFonts w:ascii="Calibri" w:hAnsi="Calibri" w:cs="Arial"/>
          <w:color w:val="000000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  <w:r w:rsidRPr="00FE1FA4">
        <w:rPr>
          <w:rFonts w:ascii="Calibri" w:hAnsi="Calibri" w:cs="Calibri"/>
          <w:sz w:val="22"/>
          <w:szCs w:val="22"/>
        </w:rPr>
        <w:t xml:space="preserve">dne ………………… </w:t>
      </w:r>
      <w:r w:rsidR="00CA5B88">
        <w:rPr>
          <w:rFonts w:ascii="Calibri" w:hAnsi="Calibri" w:cs="Calibri"/>
          <w:sz w:val="22"/>
          <w:szCs w:val="22"/>
        </w:rPr>
        <w:t>2019</w:t>
      </w:r>
    </w:p>
    <w:p w:rsidR="00155409" w:rsidRPr="00FE1FA4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155409" w:rsidRPr="00B2321F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155409" w:rsidRDefault="00155409" w:rsidP="00155409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155409" w:rsidRDefault="00155409" w:rsidP="00155409"/>
    <w:p w:rsidR="00155409" w:rsidRDefault="00155409" w:rsidP="00155409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:rsidR="00155409" w:rsidRPr="00222ED2" w:rsidRDefault="00155409" w:rsidP="00155409">
      <w:pPr>
        <w:spacing w:line="240" w:lineRule="auto"/>
        <w:rPr>
          <w:rFonts w:cs="Arial"/>
          <w:b/>
          <w:caps/>
        </w:rPr>
      </w:pPr>
    </w:p>
    <w:p w:rsidR="0020520A" w:rsidRDefault="0020520A"/>
    <w:sectPr w:rsidR="0020520A" w:rsidSect="00152A68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52" w:rsidRDefault="00A83452">
      <w:pPr>
        <w:spacing w:line="240" w:lineRule="auto"/>
      </w:pPr>
      <w:r>
        <w:separator/>
      </w:r>
    </w:p>
  </w:endnote>
  <w:endnote w:type="continuationSeparator" w:id="0">
    <w:p w:rsidR="00A83452" w:rsidRDefault="00A83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04" w:rsidRDefault="001554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1E2F">
      <w:rPr>
        <w:noProof/>
      </w:rPr>
      <w:t>4</w:t>
    </w:r>
    <w:r>
      <w:fldChar w:fldCharType="end"/>
    </w:r>
  </w:p>
  <w:p w:rsidR="00743904" w:rsidRDefault="00A834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52" w:rsidRDefault="00A83452">
      <w:pPr>
        <w:spacing w:line="240" w:lineRule="auto"/>
      </w:pPr>
      <w:r>
        <w:separator/>
      </w:r>
    </w:p>
  </w:footnote>
  <w:footnote w:type="continuationSeparator" w:id="0">
    <w:p w:rsidR="00A83452" w:rsidRDefault="00A83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55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7734"/>
    <w:multiLevelType w:val="hybridMultilevel"/>
    <w:tmpl w:val="3620FC3C"/>
    <w:lvl w:ilvl="0" w:tplc="6344A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B"/>
    <w:rsid w:val="00081E2F"/>
    <w:rsid w:val="00155409"/>
    <w:rsid w:val="0020520A"/>
    <w:rsid w:val="00925BFE"/>
    <w:rsid w:val="00A83452"/>
    <w:rsid w:val="00C84C9B"/>
    <w:rsid w:val="00C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859A0-DD3C-4767-B28F-05697F2C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C9B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84C9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84C9B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55409"/>
    <w:pPr>
      <w:tabs>
        <w:tab w:val="center" w:pos="4536"/>
        <w:tab w:val="right" w:pos="9072"/>
      </w:tabs>
      <w:suppressAutoHyphens/>
      <w:spacing w:line="280" w:lineRule="exact"/>
      <w:jc w:val="left"/>
    </w:pPr>
    <w:rPr>
      <w:rFonts w:ascii="Arial" w:hAnsi="Arial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5409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55409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1554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Zuzana Kytlicová</cp:lastModifiedBy>
  <cp:revision>3</cp:revision>
  <dcterms:created xsi:type="dcterms:W3CDTF">2018-01-11T12:47:00Z</dcterms:created>
  <dcterms:modified xsi:type="dcterms:W3CDTF">2019-05-30T08:23:00Z</dcterms:modified>
</cp:coreProperties>
</file>