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222D" w:rsidRPr="000B2D32" w:rsidRDefault="0071222D" w:rsidP="005D1AF8">
      <w:pPr>
        <w:rPr>
          <w:rFonts w:ascii="Calibri" w:hAnsi="Calibri"/>
          <w:sz w:val="36"/>
          <w:szCs w:val="36"/>
        </w:rPr>
      </w:pPr>
    </w:p>
    <w:p w:rsidR="00C747BA" w:rsidRDefault="00C747BA" w:rsidP="005D1AF8">
      <w:pPr>
        <w:spacing w:line="240" w:lineRule="auto"/>
        <w:jc w:val="both"/>
        <w:rPr>
          <w:rFonts w:ascii="Calibri" w:hAnsi="Calibri" w:cs="Arial"/>
          <w:b/>
          <w:sz w:val="36"/>
          <w:szCs w:val="36"/>
        </w:rPr>
      </w:pPr>
    </w:p>
    <w:p w:rsidR="005D1AF8" w:rsidRPr="000B2D32" w:rsidRDefault="005D1AF8" w:rsidP="005D1AF8">
      <w:pPr>
        <w:spacing w:line="240" w:lineRule="auto"/>
        <w:jc w:val="both"/>
        <w:rPr>
          <w:rFonts w:ascii="Calibri" w:hAnsi="Calibri" w:cs="Arial"/>
          <w:b/>
          <w:sz w:val="36"/>
          <w:szCs w:val="36"/>
        </w:rPr>
      </w:pPr>
      <w:r w:rsidRPr="000B2D32">
        <w:rPr>
          <w:rFonts w:ascii="Calibri" w:hAnsi="Calibri" w:cs="Arial"/>
          <w:b/>
          <w:sz w:val="36"/>
          <w:szCs w:val="36"/>
        </w:rPr>
        <w:t>VÝZVA K PODÁNÍ NABÍDKY</w:t>
      </w:r>
    </w:p>
    <w:p w:rsidR="005D1AF8" w:rsidRPr="0022213D" w:rsidRDefault="005D1AF8" w:rsidP="005D1AF8">
      <w:pPr>
        <w:spacing w:line="240" w:lineRule="auto"/>
        <w:jc w:val="both"/>
        <w:rPr>
          <w:rFonts w:cs="Arial"/>
          <w:b/>
        </w:rPr>
      </w:pPr>
    </w:p>
    <w:p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>Název zakázky:</w:t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b/>
          <w:sz w:val="22"/>
          <w:szCs w:val="22"/>
        </w:rPr>
        <w:t>„</w:t>
      </w:r>
      <w:r w:rsidR="00F159B6">
        <w:rPr>
          <w:rFonts w:ascii="Calibri" w:hAnsi="Calibri" w:cs="Arial"/>
          <w:b/>
          <w:sz w:val="22"/>
          <w:szCs w:val="22"/>
        </w:rPr>
        <w:t>Pronájem tiskových zařízení</w:t>
      </w:r>
      <w:r w:rsidRPr="00C26092">
        <w:rPr>
          <w:rFonts w:ascii="Calibri" w:hAnsi="Calibri" w:cs="Arial"/>
          <w:b/>
          <w:sz w:val="22"/>
          <w:szCs w:val="22"/>
        </w:rPr>
        <w:t>“</w:t>
      </w:r>
    </w:p>
    <w:p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  <w:highlight w:val="green"/>
        </w:rPr>
      </w:pPr>
    </w:p>
    <w:p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>Číslo zakázky:</w:t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  <w:r w:rsidR="00A87156">
        <w:rPr>
          <w:rFonts w:ascii="Calibri" w:hAnsi="Calibri" w:cs="Arial"/>
          <w:b/>
          <w:sz w:val="22"/>
          <w:szCs w:val="22"/>
        </w:rPr>
        <w:t>VZMR/2019/3/</w:t>
      </w:r>
      <w:r w:rsidR="00F159B6">
        <w:rPr>
          <w:rFonts w:ascii="Calibri" w:hAnsi="Calibri" w:cs="Arial"/>
          <w:b/>
          <w:sz w:val="22"/>
          <w:szCs w:val="22"/>
        </w:rPr>
        <w:t>16</w:t>
      </w:r>
      <w:r w:rsidRPr="00C26092">
        <w:rPr>
          <w:rFonts w:ascii="Calibri" w:hAnsi="Calibri" w:cs="Arial"/>
          <w:b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</w:p>
    <w:p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D1AF8" w:rsidRPr="0022213D" w:rsidRDefault="005D1AF8" w:rsidP="005D1A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245"/>
        </w:tabs>
        <w:spacing w:line="240" w:lineRule="auto"/>
        <w:jc w:val="both"/>
        <w:rPr>
          <w:rFonts w:cs="Arial"/>
          <w:b/>
        </w:rPr>
      </w:pPr>
      <w:r w:rsidRPr="00C26092">
        <w:rPr>
          <w:rFonts w:ascii="Calibri" w:hAnsi="Calibri" w:cs="Arial"/>
          <w:sz w:val="22"/>
          <w:szCs w:val="22"/>
        </w:rPr>
        <w:t>Forma zadání:</w:t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b/>
          <w:sz w:val="22"/>
          <w:szCs w:val="22"/>
        </w:rPr>
        <w:t>veřejná zakázka malého rozsahu</w:t>
      </w:r>
      <w:r w:rsidRPr="0022213D">
        <w:rPr>
          <w:rFonts w:cs="Arial"/>
          <w:b/>
        </w:rPr>
        <w:t xml:space="preserve"> </w:t>
      </w:r>
      <w:r>
        <w:rPr>
          <w:rFonts w:cs="Arial"/>
          <w:b/>
        </w:rPr>
        <w:tab/>
      </w:r>
    </w:p>
    <w:p w:rsidR="005D1AF8" w:rsidRDefault="005D1AF8" w:rsidP="005D1AF8">
      <w:pPr>
        <w:spacing w:line="240" w:lineRule="auto"/>
        <w:jc w:val="both"/>
        <w:rPr>
          <w:rFonts w:cs="Arial"/>
        </w:rPr>
      </w:pPr>
    </w:p>
    <w:p w:rsidR="005D1AF8" w:rsidRPr="0022213D" w:rsidRDefault="005D1AF8" w:rsidP="005D1AF8">
      <w:pPr>
        <w:spacing w:line="240" w:lineRule="auto"/>
        <w:jc w:val="both"/>
        <w:rPr>
          <w:rFonts w:cs="Arial"/>
        </w:rPr>
      </w:pPr>
    </w:p>
    <w:p w:rsidR="005D1AF8" w:rsidRPr="000B2D32" w:rsidRDefault="005D1AF8" w:rsidP="000B2D32">
      <w:pPr>
        <w:tabs>
          <w:tab w:val="num" w:pos="360"/>
        </w:tabs>
        <w:spacing w:line="240" w:lineRule="auto"/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p w:rsidR="005D1AF8" w:rsidRPr="000B2D32" w:rsidRDefault="000B2D32" w:rsidP="000B2D32">
      <w:pPr>
        <w:tabs>
          <w:tab w:val="num" w:pos="360"/>
        </w:tabs>
        <w:spacing w:line="240" w:lineRule="auto"/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0B2D32">
        <w:rPr>
          <w:rFonts w:ascii="Calibri" w:hAnsi="Calibri" w:cs="Arial"/>
          <w:b/>
          <w:sz w:val="22"/>
          <w:szCs w:val="22"/>
        </w:rPr>
        <w:t>1. I</w:t>
      </w:r>
      <w:r w:rsidR="005D1AF8" w:rsidRPr="000B2D32">
        <w:rPr>
          <w:rFonts w:ascii="Calibri" w:hAnsi="Calibri" w:cs="Arial"/>
          <w:b/>
          <w:sz w:val="22"/>
          <w:szCs w:val="22"/>
        </w:rPr>
        <w:t>dentifikační údaje zadavatele</w:t>
      </w:r>
    </w:p>
    <w:p w:rsidR="005D1AF8" w:rsidRPr="000B2D32" w:rsidRDefault="005D1AF8" w:rsidP="000B2D32">
      <w:pPr>
        <w:tabs>
          <w:tab w:val="num" w:pos="360"/>
        </w:tabs>
        <w:spacing w:line="240" w:lineRule="auto"/>
        <w:ind w:left="360" w:hanging="36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528"/>
      </w:tblGrid>
      <w:tr w:rsidR="005D1AF8" w:rsidRPr="000B2D32" w:rsidTr="00120CD6">
        <w:tc>
          <w:tcPr>
            <w:tcW w:w="2235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Název:</w:t>
            </w:r>
          </w:p>
        </w:tc>
        <w:tc>
          <w:tcPr>
            <w:tcW w:w="5528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město Kroměříž</w:t>
            </w:r>
          </w:p>
        </w:tc>
      </w:tr>
      <w:tr w:rsidR="005D1AF8" w:rsidRPr="000B2D32" w:rsidTr="00120CD6">
        <w:tc>
          <w:tcPr>
            <w:tcW w:w="2235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Sídlo:</w:t>
            </w:r>
            <w:r w:rsidRPr="000B2D32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  <w:tc>
          <w:tcPr>
            <w:tcW w:w="5528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Velké náměstí 115, 767 01 Kroměříž</w:t>
            </w:r>
          </w:p>
        </w:tc>
      </w:tr>
      <w:tr w:rsidR="005D1AF8" w:rsidRPr="000B2D32" w:rsidTr="00120CD6">
        <w:tc>
          <w:tcPr>
            <w:tcW w:w="2235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Identifikační číslo:</w:t>
            </w:r>
          </w:p>
        </w:tc>
        <w:tc>
          <w:tcPr>
            <w:tcW w:w="5528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B2D32">
              <w:rPr>
                <w:rFonts w:ascii="Calibri" w:hAnsi="Calibri" w:cs="Arial"/>
                <w:b/>
                <w:sz w:val="22"/>
                <w:szCs w:val="22"/>
              </w:rPr>
              <w:t>00287351</w:t>
            </w:r>
          </w:p>
        </w:tc>
      </w:tr>
      <w:tr w:rsidR="005D1AF8" w:rsidRPr="000B2D32" w:rsidTr="00120CD6">
        <w:tc>
          <w:tcPr>
            <w:tcW w:w="2235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2D32">
              <w:rPr>
                <w:rFonts w:ascii="Calibri" w:hAnsi="Calibri" w:cs="Arial"/>
                <w:sz w:val="22"/>
                <w:szCs w:val="22"/>
              </w:rPr>
              <w:t>Zastoupen:</w:t>
            </w:r>
          </w:p>
        </w:tc>
        <w:tc>
          <w:tcPr>
            <w:tcW w:w="5528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2D32">
              <w:rPr>
                <w:rFonts w:ascii="Calibri" w:hAnsi="Calibri" w:cs="Arial"/>
                <w:sz w:val="22"/>
                <w:szCs w:val="22"/>
              </w:rPr>
              <w:t>Mgr. Jaroslavem Němcem, starostou</w:t>
            </w:r>
          </w:p>
        </w:tc>
      </w:tr>
      <w:tr w:rsidR="005D1AF8" w:rsidRPr="000B2D32" w:rsidTr="00120CD6">
        <w:tc>
          <w:tcPr>
            <w:tcW w:w="2235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2D32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528" w:type="dxa"/>
          </w:tcPr>
          <w:p w:rsidR="005D1AF8" w:rsidRPr="000B2D32" w:rsidRDefault="00C52CFB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Ing. Pavel Kopecký</w:t>
            </w:r>
            <w:r w:rsidR="00120CD6">
              <w:rPr>
                <w:rFonts w:ascii="Calibri" w:hAnsi="Calibri" w:cs="Arial"/>
                <w:sz w:val="22"/>
                <w:szCs w:val="22"/>
              </w:rPr>
              <w:t>, pavel.kopecky</w:t>
            </w:r>
            <w:r w:rsidR="00120CD6">
              <w:rPr>
                <w:rFonts w:ascii="Calibri" w:hAnsi="Calibri" w:cs="Calibri"/>
                <w:sz w:val="22"/>
                <w:szCs w:val="22"/>
              </w:rPr>
              <w:t>@</w:t>
            </w:r>
            <w:r w:rsidR="00120CD6">
              <w:rPr>
                <w:rFonts w:ascii="Calibri" w:hAnsi="Calibri" w:cs="Arial"/>
                <w:sz w:val="22"/>
                <w:szCs w:val="22"/>
              </w:rPr>
              <w:t>mesto-kromeriz.cz</w:t>
            </w:r>
          </w:p>
        </w:tc>
      </w:tr>
      <w:tr w:rsidR="005D1AF8" w:rsidRPr="000B2D32" w:rsidTr="00120CD6">
        <w:trPr>
          <w:trHeight w:val="278"/>
        </w:trPr>
        <w:tc>
          <w:tcPr>
            <w:tcW w:w="2235" w:type="dxa"/>
          </w:tcPr>
          <w:p w:rsidR="005D1AF8" w:rsidRPr="000B2D32" w:rsidRDefault="005D1AF8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B2D32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5528" w:type="dxa"/>
          </w:tcPr>
          <w:p w:rsidR="005D1AF8" w:rsidRDefault="00C52CFB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573 321</w:t>
            </w:r>
            <w:r w:rsidR="00120CD6">
              <w:rPr>
                <w:rFonts w:ascii="Calibri" w:hAnsi="Calibri" w:cs="Arial"/>
                <w:sz w:val="22"/>
                <w:szCs w:val="22"/>
              </w:rPr>
              <w:t> 122</w:t>
            </w:r>
          </w:p>
          <w:p w:rsidR="00120CD6" w:rsidRPr="000B2D32" w:rsidRDefault="00120CD6" w:rsidP="000B2D32">
            <w:pPr>
              <w:tabs>
                <w:tab w:val="num" w:pos="360"/>
              </w:tabs>
              <w:spacing w:line="240" w:lineRule="auto"/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1AF8" w:rsidRPr="0022213D" w:rsidTr="00120CD6">
        <w:tc>
          <w:tcPr>
            <w:tcW w:w="2235" w:type="dxa"/>
          </w:tcPr>
          <w:p w:rsidR="005D1AF8" w:rsidRPr="0045716C" w:rsidRDefault="005D1AF8" w:rsidP="00A85FF8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:rsidR="005D1AF8" w:rsidRPr="00723312" w:rsidRDefault="005D1AF8" w:rsidP="00A85FF8">
            <w:pPr>
              <w:spacing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5D1AF8" w:rsidRPr="0022213D" w:rsidTr="00120CD6">
        <w:tc>
          <w:tcPr>
            <w:tcW w:w="2235" w:type="dxa"/>
          </w:tcPr>
          <w:p w:rsidR="005D1AF8" w:rsidRPr="0045716C" w:rsidRDefault="005D1AF8" w:rsidP="00A85FF8">
            <w:pPr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5528" w:type="dxa"/>
          </w:tcPr>
          <w:p w:rsidR="005D1AF8" w:rsidRPr="0045716C" w:rsidRDefault="005D1AF8" w:rsidP="00A85FF8">
            <w:pPr>
              <w:spacing w:line="240" w:lineRule="auto"/>
              <w:jc w:val="both"/>
              <w:rPr>
                <w:rFonts w:cs="Arial"/>
              </w:rPr>
            </w:pPr>
          </w:p>
        </w:tc>
      </w:tr>
    </w:tbl>
    <w:p w:rsidR="005D1AF8" w:rsidRDefault="005D1AF8" w:rsidP="005D1AF8">
      <w:pPr>
        <w:spacing w:line="240" w:lineRule="auto"/>
        <w:jc w:val="both"/>
        <w:rPr>
          <w:rFonts w:cs="Arial"/>
        </w:rPr>
      </w:pPr>
    </w:p>
    <w:p w:rsidR="005D1AF8" w:rsidRPr="0022213D" w:rsidRDefault="005D1AF8" w:rsidP="005D1AF8">
      <w:pPr>
        <w:spacing w:line="240" w:lineRule="auto"/>
        <w:jc w:val="both"/>
        <w:rPr>
          <w:rFonts w:cs="Arial"/>
        </w:rPr>
      </w:pPr>
    </w:p>
    <w:p w:rsidR="000B2D32" w:rsidRPr="000B2D32" w:rsidRDefault="000B2D32" w:rsidP="000B2D32">
      <w:pPr>
        <w:spacing w:line="240" w:lineRule="auto"/>
        <w:jc w:val="both"/>
        <w:rPr>
          <w:rFonts w:cs="Arial"/>
          <w:color w:val="FF0000"/>
        </w:rPr>
      </w:pPr>
      <w:r w:rsidRPr="00C26092">
        <w:rPr>
          <w:rFonts w:ascii="Calibri" w:hAnsi="Calibri" w:cs="Arial"/>
          <w:b/>
          <w:sz w:val="22"/>
          <w:szCs w:val="22"/>
        </w:rPr>
        <w:t xml:space="preserve">2. </w:t>
      </w: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Informace o druhu a p</w:t>
      </w:r>
      <w:r w:rsidRPr="002B7C26">
        <w:rPr>
          <w:rFonts w:ascii="Calibri" w:eastAsia="Arial,Bold-OneByteIdentityH" w:hAnsi="Calibri" w:cs="Arial"/>
          <w:b/>
          <w:bCs/>
          <w:sz w:val="22"/>
          <w:szCs w:val="22"/>
          <w:lang w:eastAsia="cs-CZ"/>
        </w:rPr>
        <w:t>ř</w:t>
      </w: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edm</w:t>
      </w:r>
      <w:r w:rsidRPr="002B7C26">
        <w:rPr>
          <w:rFonts w:ascii="Calibri" w:eastAsia="Arial,Bold-OneByteIdentityH" w:hAnsi="Calibri" w:cs="Arial"/>
          <w:b/>
          <w:bCs/>
          <w:sz w:val="22"/>
          <w:szCs w:val="22"/>
          <w:lang w:eastAsia="cs-CZ"/>
        </w:rPr>
        <w:t>ě</w:t>
      </w: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tu ve</w:t>
      </w:r>
      <w:r w:rsidRPr="002B7C26">
        <w:rPr>
          <w:rFonts w:ascii="Calibri" w:eastAsia="Arial,Bold-OneByteIdentityH" w:hAnsi="Calibri" w:cs="Arial"/>
          <w:b/>
          <w:bCs/>
          <w:sz w:val="22"/>
          <w:szCs w:val="22"/>
          <w:lang w:eastAsia="cs-CZ"/>
        </w:rPr>
        <w:t>ř</w:t>
      </w: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ejné zakázky</w:t>
      </w:r>
    </w:p>
    <w:p w:rsidR="005D1AF8" w:rsidRPr="00C26092" w:rsidRDefault="005D1AF8" w:rsidP="000B2D32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5D1AF8" w:rsidRPr="00C26092" w:rsidRDefault="005D1AF8" w:rsidP="00611A22">
      <w:pPr>
        <w:numPr>
          <w:ilvl w:val="1"/>
          <w:numId w:val="6"/>
        </w:num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b/>
          <w:sz w:val="22"/>
          <w:szCs w:val="22"/>
        </w:rPr>
        <w:t xml:space="preserve">Předmět </w:t>
      </w:r>
      <w:r w:rsidR="000B2D32" w:rsidRPr="00C26092">
        <w:rPr>
          <w:rFonts w:ascii="Calibri" w:hAnsi="Calibri" w:cs="Arial"/>
          <w:b/>
          <w:sz w:val="22"/>
          <w:szCs w:val="22"/>
        </w:rPr>
        <w:t xml:space="preserve">a druh </w:t>
      </w:r>
      <w:r w:rsidRPr="00C26092">
        <w:rPr>
          <w:rFonts w:ascii="Calibri" w:hAnsi="Calibri" w:cs="Arial"/>
          <w:b/>
          <w:sz w:val="22"/>
          <w:szCs w:val="22"/>
        </w:rPr>
        <w:t>veřejné zakázky</w:t>
      </w:r>
    </w:p>
    <w:p w:rsidR="000B2D32" w:rsidRPr="00C26092" w:rsidRDefault="000B2D32" w:rsidP="000B2D32">
      <w:pPr>
        <w:spacing w:line="24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A933FE" w:rsidRPr="006E7966" w:rsidRDefault="005D1AF8" w:rsidP="006E7966">
      <w:pPr>
        <w:widowControl w:val="0"/>
        <w:suppressAutoHyphens w:val="0"/>
        <w:spacing w:after="140" w:line="264" w:lineRule="exact"/>
        <w:ind w:right="280"/>
        <w:jc w:val="both"/>
        <w:rPr>
          <w:rFonts w:ascii="Calibri" w:hAnsi="Calibri"/>
          <w:sz w:val="22"/>
          <w:szCs w:val="22"/>
        </w:rPr>
      </w:pPr>
      <w:r w:rsidRPr="00CE0D73">
        <w:rPr>
          <w:rFonts w:ascii="Calibri" w:hAnsi="Calibri"/>
          <w:sz w:val="22"/>
          <w:szCs w:val="22"/>
        </w:rPr>
        <w:t xml:space="preserve">Předmětem veřejné zakázky </w:t>
      </w:r>
      <w:r w:rsidR="00586C74" w:rsidRPr="00CE0D73">
        <w:rPr>
          <w:rFonts w:ascii="Calibri" w:hAnsi="Calibri"/>
          <w:sz w:val="22"/>
          <w:szCs w:val="22"/>
        </w:rPr>
        <w:t>je</w:t>
      </w:r>
      <w:r w:rsidR="00A933FE" w:rsidRPr="00CE0D73">
        <w:rPr>
          <w:rFonts w:ascii="Calibri" w:hAnsi="Calibri"/>
          <w:sz w:val="22"/>
          <w:szCs w:val="22"/>
        </w:rPr>
        <w:t xml:space="preserve"> pronájem </w:t>
      </w:r>
      <w:r w:rsidR="00A933FE" w:rsidRPr="006E7966">
        <w:rPr>
          <w:rFonts w:ascii="Calibri" w:hAnsi="Calibri"/>
          <w:sz w:val="22"/>
          <w:szCs w:val="22"/>
        </w:rPr>
        <w:t>80 ks nových, nepoužitých, síťových černobílých laserových tiskových zařízení, dle technické specifikace uvedené v příloze č. 2, a to na dobu 48 měsíců. Všechna dodaná tisková zařízení musí být stejného typu a od stejného výrobce. Datum výroby nesmí být starší jak 18 měsíců v den dodání.</w:t>
      </w:r>
    </w:p>
    <w:p w:rsidR="00A933FE" w:rsidRPr="006E7966" w:rsidRDefault="00A933FE" w:rsidP="006E7966">
      <w:pPr>
        <w:widowControl w:val="0"/>
        <w:suppressAutoHyphens w:val="0"/>
        <w:spacing w:before="140" w:after="140" w:line="212" w:lineRule="exact"/>
        <w:jc w:val="both"/>
        <w:rPr>
          <w:rFonts w:ascii="Calibri" w:hAnsi="Calibri"/>
          <w:sz w:val="22"/>
          <w:szCs w:val="22"/>
        </w:rPr>
      </w:pPr>
      <w:r w:rsidRPr="006E7966">
        <w:rPr>
          <w:rFonts w:ascii="Calibri" w:hAnsi="Calibri"/>
          <w:sz w:val="22"/>
          <w:szCs w:val="22"/>
        </w:rPr>
        <w:t>Servis tiskových zařízení, která budou předmětem pronájmu, a to na dobu 48 měsíců.</w:t>
      </w:r>
    </w:p>
    <w:p w:rsidR="00A933FE" w:rsidRPr="006E7966" w:rsidRDefault="00A933FE" w:rsidP="006E7966">
      <w:pPr>
        <w:widowControl w:val="0"/>
        <w:suppressAutoHyphens w:val="0"/>
        <w:spacing w:before="140" w:after="140" w:line="259" w:lineRule="exact"/>
        <w:ind w:right="280"/>
        <w:jc w:val="both"/>
        <w:rPr>
          <w:rFonts w:ascii="Calibri" w:hAnsi="Calibri"/>
          <w:sz w:val="22"/>
          <w:szCs w:val="22"/>
        </w:rPr>
      </w:pPr>
      <w:r w:rsidRPr="006E7966">
        <w:rPr>
          <w:rFonts w:ascii="Calibri" w:hAnsi="Calibri"/>
          <w:sz w:val="22"/>
          <w:szCs w:val="22"/>
        </w:rPr>
        <w:t>Dodávky tonerových kazet a dalších komponent potřebných pro provoz tiskových zařízení a to na dobu 48 měsíců. Tonerové kazety a další komponenty musí splňovat normu zdravotní nezávadnosti.</w:t>
      </w:r>
    </w:p>
    <w:p w:rsidR="00A933FE" w:rsidRPr="006E7966" w:rsidRDefault="00A933FE" w:rsidP="006E7966">
      <w:pPr>
        <w:widowControl w:val="0"/>
        <w:suppressAutoHyphens w:val="0"/>
        <w:spacing w:before="140" w:after="140" w:line="212" w:lineRule="exact"/>
        <w:jc w:val="both"/>
        <w:rPr>
          <w:rFonts w:ascii="Calibri" w:hAnsi="Calibri"/>
          <w:sz w:val="22"/>
          <w:szCs w:val="22"/>
        </w:rPr>
      </w:pPr>
      <w:r w:rsidRPr="006E7966">
        <w:rPr>
          <w:rFonts w:ascii="Calibri" w:hAnsi="Calibri"/>
          <w:sz w:val="22"/>
          <w:szCs w:val="22"/>
        </w:rPr>
        <w:t>Automatický odečet počtu vytištěných stránek bez součinnosti zadavatele.</w:t>
      </w:r>
    </w:p>
    <w:p w:rsidR="00A933FE" w:rsidRPr="006E7966" w:rsidRDefault="00A933FE" w:rsidP="006E7966">
      <w:pPr>
        <w:widowControl w:val="0"/>
        <w:suppressAutoHyphens w:val="0"/>
        <w:spacing w:before="140" w:after="140" w:line="264" w:lineRule="exact"/>
        <w:ind w:right="160"/>
        <w:jc w:val="both"/>
        <w:rPr>
          <w:rFonts w:ascii="Calibri" w:hAnsi="Calibri"/>
          <w:sz w:val="22"/>
          <w:szCs w:val="22"/>
        </w:rPr>
      </w:pPr>
      <w:r w:rsidRPr="006E7966">
        <w:rPr>
          <w:rFonts w:ascii="Calibri" w:hAnsi="Calibri"/>
          <w:sz w:val="22"/>
          <w:szCs w:val="22"/>
        </w:rPr>
        <w:t>Případný prodej tiskových zařízení zadavateli po 48 měsících a to za 10 Kč bez DPH za jedno tiskové zařízení.</w:t>
      </w:r>
    </w:p>
    <w:p w:rsidR="00A933FE" w:rsidRPr="006E7966" w:rsidRDefault="00A933FE" w:rsidP="006E7966">
      <w:pPr>
        <w:widowControl w:val="0"/>
        <w:suppressAutoHyphens w:val="0"/>
        <w:spacing w:before="140" w:after="140" w:line="259" w:lineRule="exact"/>
        <w:ind w:right="160"/>
        <w:jc w:val="both"/>
        <w:rPr>
          <w:rFonts w:ascii="Calibri" w:hAnsi="Calibri"/>
          <w:sz w:val="22"/>
          <w:szCs w:val="22"/>
        </w:rPr>
      </w:pPr>
      <w:r w:rsidRPr="006E7966">
        <w:rPr>
          <w:rFonts w:ascii="Calibri" w:hAnsi="Calibri"/>
          <w:sz w:val="22"/>
          <w:szCs w:val="22"/>
        </w:rPr>
        <w:t>Proškolení správců jak na instalaci a obsluhu tiskových zařízení, tak na případný tiskový systém.</w:t>
      </w:r>
    </w:p>
    <w:p w:rsidR="00A933FE" w:rsidRPr="006E7966" w:rsidRDefault="00A933FE" w:rsidP="006E7966">
      <w:pPr>
        <w:widowControl w:val="0"/>
        <w:suppressAutoHyphens w:val="0"/>
        <w:spacing w:before="140" w:after="140" w:line="264" w:lineRule="exact"/>
        <w:ind w:right="160"/>
        <w:jc w:val="both"/>
        <w:rPr>
          <w:rFonts w:ascii="Calibri" w:hAnsi="Calibri"/>
          <w:sz w:val="22"/>
          <w:szCs w:val="22"/>
        </w:rPr>
      </w:pPr>
      <w:r w:rsidRPr="006E7966">
        <w:rPr>
          <w:rFonts w:ascii="Calibri" w:hAnsi="Calibri"/>
          <w:sz w:val="22"/>
          <w:szCs w:val="22"/>
        </w:rPr>
        <w:t>Uzavření smlouvy o pronájmu a servisu tiskových zařízeni na dobu 48 měsíců, jejíž součásti bude pronájem a servis tiskových zařízeni, jakož i dodávky tonerových kazet pro tisková zařízení, včetně případného prodeje tiskových zařízení zadavateli po 48 měsících (dále jen „smlouva").</w:t>
      </w:r>
    </w:p>
    <w:p w:rsidR="005D1AF8" w:rsidRPr="00586C74" w:rsidRDefault="005D1AF8" w:rsidP="00586C74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:rsidR="000B2D32" w:rsidRPr="00C26092" w:rsidRDefault="000B2D32" w:rsidP="005D1AF8">
      <w:pPr>
        <w:spacing w:after="120" w:line="240" w:lineRule="auto"/>
        <w:jc w:val="both"/>
        <w:rPr>
          <w:rFonts w:ascii="Calibri" w:hAnsi="Calibri"/>
          <w:sz w:val="22"/>
          <w:szCs w:val="22"/>
        </w:rPr>
      </w:pPr>
    </w:p>
    <w:p w:rsidR="00A933FE" w:rsidRDefault="000B2D32" w:rsidP="005D1AF8">
      <w:pPr>
        <w:spacing w:after="120" w:line="240" w:lineRule="auto"/>
        <w:jc w:val="both"/>
        <w:rPr>
          <w:rFonts w:ascii="Calibri" w:hAnsi="Calibri" w:cs="Arial"/>
          <w:sz w:val="22"/>
          <w:szCs w:val="22"/>
        </w:rPr>
      </w:pPr>
      <w:r w:rsidRPr="00C26092">
        <w:rPr>
          <w:rFonts w:ascii="Calibri" w:hAnsi="Calibri"/>
          <w:sz w:val="22"/>
          <w:szCs w:val="22"/>
        </w:rPr>
        <w:t xml:space="preserve">Jedná se o veřejnou zakázku malého rozsahu. </w:t>
      </w:r>
      <w:r w:rsidRPr="002B7C26">
        <w:rPr>
          <w:rFonts w:ascii="Calibri" w:hAnsi="Calibri" w:cs="Arial"/>
          <w:sz w:val="22"/>
          <w:szCs w:val="22"/>
        </w:rPr>
        <w:t>Výběrové řízení není řízením dle zákona č. 134/2016 Sb., o zadávání veřejných zakázek (dále jen „zákon“), výběrové řízení je řízením dle směrnice města Kroměříž č. 2/2014, k zadávání veřejných zakázek</w:t>
      </w:r>
      <w:r>
        <w:rPr>
          <w:rFonts w:ascii="Calibri" w:hAnsi="Calibri" w:cs="Arial"/>
          <w:sz w:val="22"/>
          <w:szCs w:val="22"/>
        </w:rPr>
        <w:t>.</w:t>
      </w:r>
    </w:p>
    <w:p w:rsidR="005D1AF8" w:rsidRPr="00C26092" w:rsidRDefault="005D1AF8" w:rsidP="006E7966">
      <w:pPr>
        <w:spacing w:after="120"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D1AF8" w:rsidRPr="00C26092" w:rsidRDefault="005D1AF8" w:rsidP="00611A22">
      <w:pPr>
        <w:pStyle w:val="Zpat"/>
        <w:numPr>
          <w:ilvl w:val="1"/>
          <w:numId w:val="6"/>
        </w:numPr>
        <w:tabs>
          <w:tab w:val="clear" w:pos="4536"/>
          <w:tab w:val="clear" w:pos="9072"/>
        </w:tabs>
        <w:spacing w:line="264" w:lineRule="auto"/>
        <w:rPr>
          <w:rFonts w:ascii="Calibri" w:hAnsi="Calibri" w:cs="Arial"/>
          <w:b/>
          <w:bCs/>
          <w:sz w:val="22"/>
          <w:szCs w:val="22"/>
        </w:rPr>
      </w:pPr>
      <w:r w:rsidRPr="00C26092">
        <w:rPr>
          <w:rFonts w:ascii="Calibri" w:hAnsi="Calibri" w:cs="Arial"/>
          <w:b/>
          <w:bCs/>
          <w:sz w:val="22"/>
          <w:szCs w:val="22"/>
        </w:rPr>
        <w:t xml:space="preserve">Popis předmětu zakázky </w:t>
      </w:r>
    </w:p>
    <w:p w:rsidR="0004226D" w:rsidRPr="0004226D" w:rsidRDefault="0004226D" w:rsidP="006E7966">
      <w:pPr>
        <w:pStyle w:val="Odstavecseseznamem"/>
        <w:widowControl w:val="0"/>
        <w:spacing w:after="140" w:line="264" w:lineRule="exact"/>
        <w:ind w:left="360" w:right="280"/>
        <w:jc w:val="both"/>
      </w:pPr>
      <w:r w:rsidRPr="0004226D">
        <w:t>Předmětem veřejné zakázky je pronájem 80 ks nových, nepoužitých, síťových černobílých laserových tiskových zařízení, dle technické specifikace uvedené v příloze č. 2, a to na dobu 48 měsíců. Všechna dodaná tisková zařízení musí být stejného typu a od stejného výrobce. Datum výroby nesmí být starší jak 18 měsíců v den dodání.</w:t>
      </w:r>
    </w:p>
    <w:p w:rsidR="0004226D" w:rsidRPr="0004226D" w:rsidRDefault="0004226D" w:rsidP="006E7966">
      <w:pPr>
        <w:pStyle w:val="Odstavecseseznamem"/>
        <w:widowControl w:val="0"/>
        <w:spacing w:before="140" w:after="140" w:line="212" w:lineRule="exact"/>
        <w:ind w:left="360"/>
        <w:jc w:val="both"/>
      </w:pPr>
      <w:r w:rsidRPr="0004226D">
        <w:t>Servis tiskových zařízení, která budou předmětem pronájmu, a to na dobu 48 měsíců.</w:t>
      </w:r>
    </w:p>
    <w:p w:rsidR="0004226D" w:rsidRPr="0004226D" w:rsidRDefault="0004226D" w:rsidP="006E7966">
      <w:pPr>
        <w:pStyle w:val="Odstavecseseznamem"/>
        <w:widowControl w:val="0"/>
        <w:spacing w:before="140" w:after="140" w:line="259" w:lineRule="exact"/>
        <w:ind w:left="360" w:right="280"/>
        <w:jc w:val="both"/>
      </w:pPr>
      <w:r w:rsidRPr="0004226D">
        <w:t>Dodávky tonerových kazet a dalších komponent potřebných pro provoz tiskových zařízení a to na dobu 48 měsíců. Tonerové kazety a další komponenty musí splňovat normu zdravotní nezávadnosti.</w:t>
      </w:r>
    </w:p>
    <w:p w:rsidR="0004226D" w:rsidRPr="0004226D" w:rsidRDefault="0004226D" w:rsidP="006E7966">
      <w:pPr>
        <w:pStyle w:val="Odstavecseseznamem"/>
        <w:widowControl w:val="0"/>
        <w:spacing w:before="140" w:after="140" w:line="212" w:lineRule="exact"/>
        <w:ind w:left="360"/>
        <w:jc w:val="both"/>
      </w:pPr>
      <w:r w:rsidRPr="0004226D">
        <w:t>Automatický odečet počtu vytištěných stránek bez součinnosti zadavatele.</w:t>
      </w:r>
    </w:p>
    <w:p w:rsidR="0004226D" w:rsidRPr="0004226D" w:rsidRDefault="0004226D" w:rsidP="006E7966">
      <w:pPr>
        <w:pStyle w:val="Odstavecseseznamem"/>
        <w:widowControl w:val="0"/>
        <w:spacing w:before="140" w:after="140" w:line="264" w:lineRule="exact"/>
        <w:ind w:left="360" w:right="160"/>
        <w:jc w:val="both"/>
      </w:pPr>
      <w:r w:rsidRPr="0004226D">
        <w:t>Případný prodej tiskových zařízení zadavateli po 48 měsících a to za 10 Kč bez DPH za jedno tiskové zařízení.</w:t>
      </w:r>
    </w:p>
    <w:p w:rsidR="0004226D" w:rsidRPr="0004226D" w:rsidRDefault="0004226D" w:rsidP="006E7966">
      <w:pPr>
        <w:pStyle w:val="Odstavecseseznamem"/>
        <w:widowControl w:val="0"/>
        <w:spacing w:before="140" w:after="140" w:line="259" w:lineRule="exact"/>
        <w:ind w:left="360" w:right="160"/>
        <w:jc w:val="both"/>
      </w:pPr>
      <w:r w:rsidRPr="0004226D">
        <w:t>Proškolení správců jak na instalaci a obsluhu tiskových zařízení, tak na případný tiskový systém.</w:t>
      </w:r>
    </w:p>
    <w:p w:rsidR="0004226D" w:rsidRPr="0004226D" w:rsidRDefault="0004226D" w:rsidP="006E7966">
      <w:pPr>
        <w:pStyle w:val="Odstavecseseznamem"/>
        <w:widowControl w:val="0"/>
        <w:spacing w:before="140" w:after="140" w:line="264" w:lineRule="exact"/>
        <w:ind w:left="360" w:right="160"/>
        <w:jc w:val="both"/>
      </w:pPr>
      <w:r w:rsidRPr="0004226D">
        <w:t>Uzavření smlouvy o pronájmu a servisu tiskových zařízeni na dobu 48 měsíců, jejíž součásti bude pronájem a servis tiskových zařízeni, jakož i dodávky tonerových kazet pro tisková zařízení, včetně případného prodeje tiskových zařízení zadavateli po 48 měsících (dále jen „smlouva").</w:t>
      </w:r>
    </w:p>
    <w:p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93A59" w:rsidRDefault="00E93A59" w:rsidP="00E93A59">
      <w:pPr>
        <w:spacing w:before="140" w:line="212" w:lineRule="exact"/>
        <w:ind w:left="480" w:hanging="480"/>
      </w:pPr>
      <w:r>
        <w:rPr>
          <w:rStyle w:val="Bodytext2Bold"/>
        </w:rPr>
        <w:t>Ad 1) Pronájem tiskových zařízení</w:t>
      </w:r>
    </w:p>
    <w:p w:rsidR="00E93A59" w:rsidRDefault="00E93A59" w:rsidP="000055D9">
      <w:pPr>
        <w:pStyle w:val="Odstavecseseznamem"/>
        <w:framePr w:w="10013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Zadavatel vyžaduje pronájem výhradně nových tiskových zařízení, která nebyla nikdy v provozu. Dodávka např. repasovaných tiskových zařízení se nepřipouští.</w:t>
      </w:r>
    </w:p>
    <w:p w:rsidR="00E93A59" w:rsidRDefault="00E93A59" w:rsidP="000055D9">
      <w:pPr>
        <w:pStyle w:val="Odstavecseseznamem"/>
        <w:framePr w:w="10013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Zadavatel si vyhrazuje právo vyžádat si bezplatně od uchazeče vzorek nabídnutého tiskového zařízení a v případě, že nabídnuté tiskové zařízení nebude splňovat požadavky zadavatele uvedené v této zadávací dokumentaci, resp. vyplývající ze smyslu a účelu těchto požadavků, má zadavatel právo nabídku uchazeče odmítnout.</w:t>
      </w:r>
    </w:p>
    <w:p w:rsidR="00E93A59" w:rsidRDefault="00E93A59" w:rsidP="000055D9">
      <w:pPr>
        <w:pStyle w:val="Odstavecseseznamem"/>
        <w:framePr w:w="10013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Tisková zařízení budou zadavateli předána do pronájmu v několika termínech. Veškerá tisková zařízení budou předána nejpozději do 10 měsíců od uzavření smlouvy. Zadavatel předpokládá odběr 10 kusů tiskových zařízení a to každý měsíc od uzavření smlouvy. Přesný počet kusů odebraných v měsíčním intervalu bude zaslán dodavateli 14 dní dopředu.</w:t>
      </w:r>
    </w:p>
    <w:p w:rsidR="00E93A59" w:rsidRDefault="00E93A59" w:rsidP="000055D9">
      <w:pPr>
        <w:pStyle w:val="Odstavecseseznamem"/>
        <w:framePr w:w="10013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V případě předčasného ukončení smlouvy má zadavatel právo (nikoli povinnost) odkoupit od uchazeče tisková zařízení (nebo jen některé z nich), a to za těchto podmínek:</w:t>
      </w:r>
    </w:p>
    <w:p w:rsidR="000055D9" w:rsidRDefault="000055D9" w:rsidP="006E7966">
      <w:pPr>
        <w:pStyle w:val="Odstavecseseznamem"/>
        <w:framePr w:w="10013" w:wrap="notBeside" w:vAnchor="text" w:hAnchor="text" w:xAlign="center" w:y="1"/>
        <w:widowControl w:val="0"/>
        <w:tabs>
          <w:tab w:val="left" w:pos="370"/>
        </w:tabs>
        <w:spacing w:before="140" w:after="140" w:line="259" w:lineRule="exact"/>
        <w:ind w:left="360" w:right="160"/>
        <w:jc w:val="both"/>
      </w:pPr>
    </w:p>
    <w:p w:rsidR="00E93A59" w:rsidRDefault="00E93A59" w:rsidP="006E7966">
      <w:pPr>
        <w:pStyle w:val="Odstavecseseznamem"/>
        <w:framePr w:w="10013" w:wrap="notBeside" w:vAnchor="text" w:hAnchor="text" w:xAlign="center" w:y="1"/>
        <w:widowControl w:val="0"/>
        <w:tabs>
          <w:tab w:val="left" w:pos="370"/>
        </w:tabs>
        <w:spacing w:before="140" w:after="140" w:line="259" w:lineRule="exact"/>
        <w:ind w:left="360" w:right="160"/>
        <w:jc w:val="both"/>
      </w:pPr>
      <w:r w:rsidRPr="006E7966">
        <w:t>Odkupní cena bude stanovena přímou úměrou z celkové hodnoty pronájmu TZ za 48 měsíců dle uvedeného vzorce za každé TZ:</w:t>
      </w:r>
    </w:p>
    <w:p w:rsidR="00E93A59" w:rsidRDefault="00E93A59" w:rsidP="00E93A59">
      <w:pPr>
        <w:framePr w:w="10013" w:wrap="notBeside" w:vAnchor="text" w:hAnchor="text" w:xAlign="center" w:y="1"/>
        <w:spacing w:before="140" w:line="212" w:lineRule="exact"/>
        <w:ind w:left="820"/>
      </w:pPr>
      <w:r>
        <w:rPr>
          <w:rStyle w:val="Bodytext2Bold"/>
        </w:rPr>
        <w:t>Vzorec pro výpočet odkupní ceny TZ</w:t>
      </w:r>
    </w:p>
    <w:p w:rsidR="00E93A59" w:rsidRDefault="00E93A59" w:rsidP="005D1AF8">
      <w:pPr>
        <w:spacing w:line="240" w:lineRule="auto"/>
        <w:jc w:val="both"/>
        <w:rPr>
          <w:rStyle w:val="Bodytext2Italic"/>
        </w:rPr>
      </w:pPr>
      <w:r>
        <w:rPr>
          <w:rStyle w:val="Bodytext2Italic"/>
        </w:rPr>
        <w:t>Předčasná odkupní cena = počet předčasně ukončených měsíců x cena měsíčního paušálu za 1 ks TZ bez DPH</w:t>
      </w:r>
    </w:p>
    <w:p w:rsidR="00E93A59" w:rsidRDefault="00E93A59" w:rsidP="005D1AF8">
      <w:pPr>
        <w:spacing w:line="240" w:lineRule="auto"/>
        <w:jc w:val="both"/>
        <w:rPr>
          <w:rStyle w:val="Bodytext2Italic"/>
        </w:rPr>
      </w:pPr>
    </w:p>
    <w:p w:rsidR="009F1767" w:rsidRDefault="009F1767" w:rsidP="009F1767">
      <w:pPr>
        <w:framePr w:w="9989" w:wrap="notBeside" w:vAnchor="text" w:hAnchor="text" w:xAlign="center" w:y="1"/>
        <w:spacing w:line="212" w:lineRule="exact"/>
        <w:ind w:left="500" w:hanging="500"/>
      </w:pPr>
      <w:r>
        <w:rPr>
          <w:rStyle w:val="Bodytext2Bold"/>
        </w:rPr>
        <w:lastRenderedPageBreak/>
        <w:t>Ad. 2) Servis tiskových zařízení</w:t>
      </w:r>
    </w:p>
    <w:p w:rsidR="009F1767" w:rsidRDefault="009F1767" w:rsidP="000055D9">
      <w:pPr>
        <w:pStyle w:val="Odstavecseseznamem"/>
        <w:framePr w:w="9989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Bezplatný servis tiskových zařízení bude po celou dobu účinnosti smlouvy, tzn. za dobu 48 měsíců na náklady dodavatele, a to včetně servisní činnosti, náhradních dílů, svozu servisovaných tiskových zařízení od zadavatele a zpět, dopravu a práci technika, tedy všechny servisní náklady.</w:t>
      </w:r>
    </w:p>
    <w:p w:rsidR="009F1767" w:rsidRDefault="009F1767" w:rsidP="000055D9">
      <w:pPr>
        <w:pStyle w:val="Odstavecseseznamem"/>
        <w:framePr w:w="9989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Dodavatel poskytne zadavateli bezplatně 4 tisková zařízení stejného typu, která budou sloužit jako náhrada po dobu opravy tiskových zařízení, a to po celou dobu účinnosti smlouvy, tzn. na dobu 48 měsíců.</w:t>
      </w:r>
    </w:p>
    <w:p w:rsidR="009F1767" w:rsidRDefault="009F1767" w:rsidP="000055D9">
      <w:pPr>
        <w:pStyle w:val="Odstavecseseznamem"/>
        <w:framePr w:w="9989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Oprava tiskového zařízení bude zahájena nejpozději do 24 hodin nejbližší pracovní den od nahlášení poruchy TZ.</w:t>
      </w:r>
    </w:p>
    <w:p w:rsidR="009F1767" w:rsidRDefault="009F1767" w:rsidP="000055D9">
      <w:pPr>
        <w:pStyle w:val="Odstavecseseznamem"/>
        <w:framePr w:w="9989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Uchazeč musí kalkulovat se záruční dobou tiskových zařízení v délce 48 měsíců platnou i v případě předčasného ukončení smlouvy.</w:t>
      </w:r>
    </w:p>
    <w:p w:rsidR="009F1767" w:rsidRDefault="009F1767" w:rsidP="009F1767">
      <w:pPr>
        <w:framePr w:w="9989" w:wrap="notBeside" w:vAnchor="text" w:hAnchor="text" w:xAlign="center" w:y="1"/>
        <w:spacing w:before="140" w:line="212" w:lineRule="exact"/>
        <w:ind w:left="500" w:hanging="500"/>
      </w:pPr>
      <w:r>
        <w:rPr>
          <w:rStyle w:val="Bodytext2Bold"/>
        </w:rPr>
        <w:t>Ad. 3) Tonerové kazety</w:t>
      </w:r>
    </w:p>
    <w:p w:rsidR="009F1767" w:rsidRDefault="009F1767" w:rsidP="000055D9">
      <w:pPr>
        <w:pStyle w:val="Odstavecseseznamem"/>
        <w:framePr w:w="9989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Požadované tonerové kazety a dalších komponenty potřebné pro provoz tiskových zařízení musí být plně kompatibilní s pronajatými tiskovými zařízeními.</w:t>
      </w:r>
    </w:p>
    <w:p w:rsidR="009F1767" w:rsidRDefault="009F1767" w:rsidP="000055D9">
      <w:pPr>
        <w:pStyle w:val="Odstavecseseznamem"/>
        <w:framePr w:w="9989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Tonerové kazety a další komponenty potřebné pro provoz tiskových zařízení musí být zaměnitelné mezi tiskárnami bez omezení.</w:t>
      </w:r>
    </w:p>
    <w:p w:rsidR="009F1767" w:rsidRDefault="009F1767" w:rsidP="000055D9">
      <w:pPr>
        <w:pStyle w:val="Odstavecseseznamem"/>
        <w:framePr w:w="9989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Zadavatel požaduje bezplatnou ekologickou likvidaci a bezplatný svoz prázdných tonerových kazet.</w:t>
      </w:r>
    </w:p>
    <w:p w:rsidR="009F1767" w:rsidRDefault="009F1767" w:rsidP="000055D9">
      <w:pPr>
        <w:pStyle w:val="Odstavecseseznamem"/>
        <w:framePr w:w="9989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Tonerové kazety musí být v souladu splatnou legislativou ohledně zdravotní nezávadnosti.</w:t>
      </w:r>
    </w:p>
    <w:p w:rsidR="0096273B" w:rsidRPr="006E7966" w:rsidRDefault="009F1767" w:rsidP="000055D9">
      <w:pPr>
        <w:pStyle w:val="Odstavecseseznamem"/>
        <w:framePr w:w="9989" w:wrap="notBeside" w:vAnchor="text" w:hAnchor="text" w:xAlign="center" w:y="1"/>
        <w:widowControl w:val="0"/>
        <w:numPr>
          <w:ilvl w:val="0"/>
          <w:numId w:val="16"/>
        </w:numPr>
        <w:tabs>
          <w:tab w:val="left" w:pos="370"/>
        </w:tabs>
        <w:spacing w:before="140" w:after="140" w:line="259" w:lineRule="exact"/>
        <w:ind w:right="160"/>
        <w:jc w:val="both"/>
      </w:pPr>
      <w:r w:rsidRPr="006E7966">
        <w:t>Dodavatel musí zajistit Objednateli dostatečný počet tonerových kazet a potřebného spotřebního materiálu ve skladu Objednatele.</w:t>
      </w:r>
    </w:p>
    <w:p w:rsidR="005D1AF8" w:rsidRPr="00C26092" w:rsidRDefault="005D1AF8" w:rsidP="005D1AF8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:rsidR="005D1AF8" w:rsidRPr="00C26092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b/>
          <w:sz w:val="22"/>
          <w:szCs w:val="22"/>
        </w:rPr>
        <w:t xml:space="preserve">3. </w:t>
      </w:r>
      <w:r w:rsidR="005D1AF8" w:rsidRPr="00C26092">
        <w:rPr>
          <w:rFonts w:ascii="Calibri" w:hAnsi="Calibri" w:cs="Arial"/>
          <w:b/>
          <w:sz w:val="22"/>
          <w:szCs w:val="22"/>
        </w:rPr>
        <w:t>Termín a místo plnění veřejné zakázky</w:t>
      </w:r>
    </w:p>
    <w:p w:rsidR="005D1AF8" w:rsidRPr="00B068FE" w:rsidRDefault="005D1AF8" w:rsidP="005D1AF8">
      <w:pPr>
        <w:spacing w:line="240" w:lineRule="auto"/>
        <w:ind w:left="360"/>
        <w:jc w:val="both"/>
        <w:rPr>
          <w:rFonts w:cs="Arial"/>
          <w:b/>
          <w:sz w:val="24"/>
          <w:szCs w:val="24"/>
        </w:rPr>
      </w:pPr>
    </w:p>
    <w:p w:rsidR="0091505F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 xml:space="preserve">3.1. </w:t>
      </w:r>
      <w:r w:rsidR="005D1AF8" w:rsidRPr="00C26092">
        <w:rPr>
          <w:rFonts w:ascii="Calibri" w:hAnsi="Calibri" w:cs="Arial"/>
          <w:sz w:val="22"/>
          <w:szCs w:val="22"/>
        </w:rPr>
        <w:t xml:space="preserve"> Předpokládaný termín zahájení doby plnění:</w:t>
      </w:r>
      <w:r w:rsidR="005D1AF8" w:rsidRPr="00C26092">
        <w:rPr>
          <w:rFonts w:ascii="Calibri" w:hAnsi="Calibri" w:cs="Arial"/>
          <w:sz w:val="22"/>
          <w:szCs w:val="22"/>
        </w:rPr>
        <w:tab/>
      </w:r>
      <w:r w:rsidR="005D1AF8" w:rsidRPr="00C26092">
        <w:rPr>
          <w:rFonts w:ascii="Calibri" w:hAnsi="Calibri" w:cs="Arial"/>
          <w:sz w:val="22"/>
          <w:szCs w:val="22"/>
        </w:rPr>
        <w:tab/>
      </w:r>
      <w:r w:rsidR="00CE0D73">
        <w:rPr>
          <w:rFonts w:ascii="Calibri" w:hAnsi="Calibri" w:cs="Arial"/>
          <w:b/>
          <w:sz w:val="22"/>
          <w:szCs w:val="22"/>
        </w:rPr>
        <w:t>říjen</w:t>
      </w:r>
      <w:r w:rsidR="005D1AF8" w:rsidRPr="00C26092">
        <w:rPr>
          <w:rFonts w:ascii="Calibri" w:hAnsi="Calibri" w:cs="Arial"/>
          <w:b/>
          <w:sz w:val="22"/>
          <w:szCs w:val="22"/>
        </w:rPr>
        <w:t xml:space="preserve"> 201</w:t>
      </w:r>
      <w:r w:rsidR="004116E1">
        <w:rPr>
          <w:rFonts w:ascii="Calibri" w:hAnsi="Calibri" w:cs="Arial"/>
          <w:b/>
          <w:sz w:val="22"/>
          <w:szCs w:val="22"/>
        </w:rPr>
        <w:t>9</w:t>
      </w:r>
    </w:p>
    <w:p w:rsidR="005D1AF8" w:rsidRPr="0091505F" w:rsidRDefault="0091505F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3.2. Předpokládaný termín ukončení plnění:</w:t>
      </w:r>
      <w:r w:rsidR="005D1AF8" w:rsidRPr="00C2609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1505F">
        <w:rPr>
          <w:rFonts w:ascii="Calibri" w:hAnsi="Calibri" w:cs="Arial"/>
          <w:b/>
          <w:sz w:val="22"/>
          <w:szCs w:val="22"/>
        </w:rPr>
        <w:t>31. 11. 2023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D1AF8" w:rsidRPr="00C26092" w:rsidRDefault="0091505F" w:rsidP="0096273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3.3</w:t>
      </w:r>
      <w:r w:rsidR="0096273B" w:rsidRPr="00C26092">
        <w:rPr>
          <w:rFonts w:ascii="Calibri" w:hAnsi="Calibri" w:cs="Arial"/>
          <w:sz w:val="22"/>
          <w:szCs w:val="22"/>
        </w:rPr>
        <w:t xml:space="preserve">.   </w:t>
      </w:r>
      <w:r w:rsidR="005D1AF8" w:rsidRPr="00C26092">
        <w:rPr>
          <w:rFonts w:ascii="Calibri" w:hAnsi="Calibri" w:cs="Arial"/>
          <w:sz w:val="22"/>
          <w:szCs w:val="22"/>
        </w:rPr>
        <w:t xml:space="preserve">Místem plnění je:  </w:t>
      </w:r>
      <w:r w:rsidR="00212924">
        <w:rPr>
          <w:rFonts w:ascii="Calibri" w:hAnsi="Calibri" w:cs="Arial"/>
          <w:b/>
          <w:sz w:val="22"/>
          <w:szCs w:val="22"/>
        </w:rPr>
        <w:t>Tř. 1. máje 3191, 767 01 Kroměříž</w:t>
      </w:r>
      <w:r w:rsidR="00164A19">
        <w:rPr>
          <w:rFonts w:ascii="Calibri" w:hAnsi="Calibri" w:cs="Arial"/>
          <w:b/>
          <w:sz w:val="22"/>
          <w:szCs w:val="22"/>
        </w:rPr>
        <w:t>.</w:t>
      </w:r>
    </w:p>
    <w:p w:rsidR="005D1AF8" w:rsidRDefault="005D1AF8" w:rsidP="005D1AF8">
      <w:pPr>
        <w:spacing w:line="240" w:lineRule="auto"/>
        <w:jc w:val="both"/>
        <w:rPr>
          <w:rFonts w:cs="Arial"/>
          <w:b/>
        </w:rPr>
      </w:pPr>
    </w:p>
    <w:p w:rsidR="005D1AF8" w:rsidRPr="0022213D" w:rsidRDefault="005D1AF8" w:rsidP="005D1AF8">
      <w:pPr>
        <w:spacing w:line="240" w:lineRule="auto"/>
        <w:jc w:val="both"/>
        <w:rPr>
          <w:rFonts w:cs="Arial"/>
          <w:b/>
        </w:rPr>
      </w:pPr>
    </w:p>
    <w:p w:rsidR="005D1AF8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96273B">
        <w:rPr>
          <w:rFonts w:ascii="Calibri" w:hAnsi="Calibri" w:cs="Arial"/>
          <w:b/>
          <w:sz w:val="22"/>
          <w:szCs w:val="22"/>
        </w:rPr>
        <w:t xml:space="preserve">4. </w:t>
      </w:r>
      <w:r w:rsidR="005D1AF8" w:rsidRPr="0096273B">
        <w:rPr>
          <w:rFonts w:ascii="Calibri" w:hAnsi="Calibri" w:cs="Arial"/>
          <w:b/>
          <w:sz w:val="22"/>
          <w:szCs w:val="22"/>
        </w:rPr>
        <w:t>Obsahové členění nabídky</w:t>
      </w:r>
    </w:p>
    <w:p w:rsidR="0096273B" w:rsidRPr="0096273B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6273B" w:rsidRPr="002B7C26" w:rsidRDefault="0096273B" w:rsidP="0096273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Zadavatel požaduje sestavení nabídky s obsahem všech údajů požadovaných v podmínkách výběrového řízení.  </w:t>
      </w: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Nabídka bude zpracována v českém jazyce</w:t>
      </w:r>
      <w:r w:rsidRPr="002B7C26">
        <w:rPr>
          <w:rFonts w:ascii="Calibri" w:hAnsi="Calibri" w:cs="Arial"/>
          <w:sz w:val="22"/>
          <w:szCs w:val="22"/>
        </w:rPr>
        <w:t xml:space="preserve"> a musí být přehledně členěna dle následujícího pořadí:</w:t>
      </w:r>
    </w:p>
    <w:p w:rsidR="0096273B" w:rsidRPr="002B7C26" w:rsidRDefault="0096273B" w:rsidP="00611A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Krycí list nabídky* - Příloha č. 1 této výzvy</w:t>
      </w:r>
    </w:p>
    <w:p w:rsidR="0096273B" w:rsidRPr="002B7C26" w:rsidRDefault="0096273B" w:rsidP="00611A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Kvalifikace* – základní způsobilost - Příloha č. 2 této výzvy</w:t>
      </w:r>
    </w:p>
    <w:p w:rsidR="0096273B" w:rsidRDefault="0096273B" w:rsidP="00611A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Kvalifikace* - profesní způsobilost</w:t>
      </w:r>
    </w:p>
    <w:p w:rsidR="0096273B" w:rsidRPr="00125197" w:rsidRDefault="0096273B" w:rsidP="00611A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125197">
        <w:rPr>
          <w:rFonts w:ascii="Calibri" w:hAnsi="Calibri" w:cs="Arial"/>
          <w:color w:val="000000"/>
          <w:sz w:val="22"/>
          <w:szCs w:val="22"/>
          <w:lang w:eastAsia="cs-CZ"/>
        </w:rPr>
        <w:t>Čestné prohlášení o ekonomické a finanční způsobilosti – Příloha č. 3</w:t>
      </w:r>
    </w:p>
    <w:p w:rsidR="0096273B" w:rsidRPr="002B7C26" w:rsidRDefault="0096273B" w:rsidP="00611A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Technická kvalifikace*</w:t>
      </w:r>
    </w:p>
    <w:p w:rsidR="0096273B" w:rsidRPr="000055D9" w:rsidRDefault="0096273B" w:rsidP="00611A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cs-CZ"/>
        </w:rPr>
      </w:pP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Návrh</w:t>
      </w:r>
      <w:r w:rsidR="004725FF">
        <w:rPr>
          <w:rFonts w:ascii="Calibri" w:hAnsi="Calibri" w:cs="Arial"/>
          <w:color w:val="000000"/>
          <w:sz w:val="22"/>
          <w:szCs w:val="22"/>
          <w:lang w:eastAsia="cs-CZ"/>
        </w:rPr>
        <w:t xml:space="preserve"> smlouvy</w:t>
      </w:r>
      <w:r w:rsidR="000055D9">
        <w:rPr>
          <w:rFonts w:ascii="Calibri" w:hAnsi="Calibri" w:cs="Arial"/>
          <w:color w:val="000000"/>
          <w:sz w:val="22"/>
          <w:szCs w:val="22"/>
          <w:lang w:eastAsia="cs-CZ"/>
        </w:rPr>
        <w:t xml:space="preserve"> nájemní smlouvy se servisními službami</w:t>
      </w: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 xml:space="preserve"> </w:t>
      </w:r>
      <w:r w:rsidRPr="002B7C26">
        <w:rPr>
          <w:rFonts w:ascii="Calibri" w:hAnsi="Calibri" w:cs="Arial"/>
          <w:sz w:val="22"/>
          <w:szCs w:val="22"/>
          <w:lang w:eastAsia="cs-CZ"/>
        </w:rPr>
        <w:t>včetně příloh</w:t>
      </w: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 xml:space="preserve">* </w:t>
      </w:r>
      <w:r>
        <w:rPr>
          <w:rFonts w:ascii="Calibri" w:hAnsi="Calibri" w:cs="Arial"/>
          <w:sz w:val="22"/>
          <w:szCs w:val="22"/>
          <w:lang w:eastAsia="cs-CZ"/>
        </w:rPr>
        <w:t>– Příloha č. 4</w:t>
      </w:r>
      <w:r w:rsidRPr="002B7C26">
        <w:rPr>
          <w:rFonts w:ascii="Calibri" w:hAnsi="Calibri" w:cs="Arial"/>
          <w:sz w:val="22"/>
          <w:szCs w:val="22"/>
          <w:lang w:eastAsia="cs-CZ"/>
        </w:rPr>
        <w:t xml:space="preserve"> – </w:t>
      </w:r>
      <w:r w:rsidRPr="000055D9">
        <w:rPr>
          <w:rFonts w:ascii="Calibri" w:hAnsi="Calibri" w:cs="Arial"/>
          <w:sz w:val="22"/>
          <w:szCs w:val="22"/>
          <w:lang w:eastAsia="cs-CZ"/>
        </w:rPr>
        <w:t>Návrh obchodních podmínek</w:t>
      </w:r>
      <w:r w:rsidR="00724FDD" w:rsidRPr="000055D9">
        <w:rPr>
          <w:rFonts w:ascii="Calibri" w:hAnsi="Calibri" w:cs="Arial"/>
          <w:sz w:val="22"/>
          <w:szCs w:val="22"/>
          <w:lang w:eastAsia="cs-CZ"/>
        </w:rPr>
        <w:t xml:space="preserve"> (příloha č. </w:t>
      </w:r>
      <w:r w:rsidR="00400037" w:rsidRPr="000055D9">
        <w:rPr>
          <w:rFonts w:ascii="Calibri" w:hAnsi="Calibri" w:cs="Arial"/>
          <w:sz w:val="22"/>
          <w:szCs w:val="22"/>
          <w:lang w:eastAsia="cs-CZ"/>
        </w:rPr>
        <w:t>1 Podrobný rozpis ceny, příloha č. 2</w:t>
      </w:r>
      <w:r w:rsidR="00724FDD" w:rsidRPr="000055D9">
        <w:rPr>
          <w:rFonts w:ascii="Calibri" w:hAnsi="Calibri" w:cs="Arial"/>
          <w:sz w:val="22"/>
          <w:szCs w:val="22"/>
          <w:lang w:eastAsia="cs-CZ"/>
        </w:rPr>
        <w:t xml:space="preserve"> Technická specifikace</w:t>
      </w:r>
      <w:r w:rsidR="00400037" w:rsidRPr="000055D9">
        <w:rPr>
          <w:rFonts w:ascii="Calibri" w:hAnsi="Calibri" w:cs="Arial"/>
          <w:sz w:val="22"/>
          <w:szCs w:val="22"/>
          <w:lang w:eastAsia="cs-CZ"/>
        </w:rPr>
        <w:t>)</w:t>
      </w:r>
    </w:p>
    <w:p w:rsidR="0096273B" w:rsidRPr="000055D9" w:rsidRDefault="0096273B" w:rsidP="00611A2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  <w:lang w:eastAsia="cs-CZ"/>
        </w:rPr>
      </w:pPr>
      <w:r w:rsidRPr="000055D9">
        <w:rPr>
          <w:rFonts w:ascii="Calibri" w:hAnsi="Calibri" w:cs="Arial"/>
          <w:color w:val="000000"/>
          <w:sz w:val="22"/>
          <w:szCs w:val="22"/>
          <w:lang w:eastAsia="cs-CZ"/>
        </w:rPr>
        <w:t>CD</w:t>
      </w:r>
    </w:p>
    <w:p w:rsidR="0096273B" w:rsidRPr="002B7C26" w:rsidRDefault="0096273B" w:rsidP="0096273B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6273B" w:rsidRPr="00F035AA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4. 1.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>Vyplněný formulář „Krycí list“ opatřený razítkem a podpisem oprávněné osoby (osob) dodavatele v souladu se způsobem podepisování uvedeným ve výpise z Obchodního rejstříku nebo zástupcem zmocněným k tomuto úkonu podle právních předpisů (plná moc pak musí být součástí nabídky, umístěná za Krycím listem nabídky), identifikační údaje dodavatele - název, sídlo, IČ, e-mailová adresa uchazeče, kontaktní osoba.</w:t>
      </w:r>
    </w:p>
    <w:p w:rsidR="0096273B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4. 2.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>Kvalifikace dle odst. 6. této Výzvy</w:t>
      </w:r>
    </w:p>
    <w:p w:rsidR="0096273B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4. 3.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 xml:space="preserve">Návrh </w:t>
      </w:r>
      <w:r w:rsidR="000055D9">
        <w:rPr>
          <w:rFonts w:ascii="Calibri" w:hAnsi="Calibri" w:cs="Arial"/>
          <w:sz w:val="22"/>
          <w:szCs w:val="22"/>
        </w:rPr>
        <w:t xml:space="preserve">nájemní </w:t>
      </w:r>
      <w:r w:rsidR="004725FF">
        <w:rPr>
          <w:rFonts w:ascii="Calibri" w:hAnsi="Calibri" w:cs="Arial"/>
          <w:sz w:val="22"/>
          <w:szCs w:val="22"/>
        </w:rPr>
        <w:t>smlouvy</w:t>
      </w:r>
      <w:r w:rsidR="000055D9">
        <w:rPr>
          <w:rFonts w:ascii="Calibri" w:hAnsi="Calibri" w:cs="Arial"/>
          <w:sz w:val="22"/>
          <w:szCs w:val="22"/>
        </w:rPr>
        <w:t xml:space="preserve"> se servisními službami</w:t>
      </w:r>
      <w:r w:rsidRPr="002B7C26">
        <w:rPr>
          <w:rFonts w:ascii="Calibri" w:hAnsi="Calibri" w:cs="Arial"/>
          <w:sz w:val="22"/>
          <w:szCs w:val="22"/>
        </w:rPr>
        <w:t xml:space="preserve"> včetně požadovaných příloh – podepsaný osobou oprávněnou za uchazeče jednat a podepisovat v souladu se způsobem podepisování uvedeným ve výpise z Obchodního rejstříku, popřípadě zmocněncem uchazeče, a opatřen otiskem razítka. Zadavatel je po ukončení zadání oprávněn o obsahu návrhu smlouvy dále jednat a vyžadovat jeho úpravu, doplnění nebo změnu. Návrh smlouvy musí být v úplném souladu se zněním předloženým v zadávací dokumentaci. Zadavatel připouští pouze formální úpravy na takto „</w:t>
      </w:r>
      <w:proofErr w:type="gramStart"/>
      <w:r w:rsidRPr="002B7C26">
        <w:rPr>
          <w:rFonts w:ascii="Calibri" w:hAnsi="Calibri" w:cs="Arial"/>
          <w:color w:val="A6A6A6"/>
          <w:sz w:val="22"/>
          <w:szCs w:val="22"/>
          <w:highlight w:val="lightGray"/>
        </w:rPr>
        <w:t>…..</w:t>
      </w:r>
      <w:r w:rsidRPr="002B7C26">
        <w:rPr>
          <w:rFonts w:ascii="Calibri" w:hAnsi="Calibri" w:cs="Arial"/>
          <w:sz w:val="22"/>
          <w:szCs w:val="22"/>
        </w:rPr>
        <w:t>“  vyznačených</w:t>
      </w:r>
      <w:proofErr w:type="gramEnd"/>
      <w:r w:rsidRPr="002B7C26">
        <w:rPr>
          <w:rFonts w:ascii="Calibri" w:hAnsi="Calibri" w:cs="Arial"/>
          <w:sz w:val="22"/>
          <w:szCs w:val="22"/>
        </w:rPr>
        <w:t xml:space="preserve"> místech (jména, adresy, kontaktní údaje, ceny apod.). Údaje ve smlouvě uvedené musí být v souladu s údaji, které uchazeč uvede v dalších částech své nabídky; v případě rozdílu je rozhodující návrh smlouvy. Uchazeč předloží návrh smlouvy v listinné i digitální podobě na CD.</w:t>
      </w:r>
    </w:p>
    <w:p w:rsidR="0096273B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4. 4.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>Cenová nabídka dle odst. 8. této Výzvy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4. 5.</w:t>
      </w:r>
      <w:r>
        <w:rPr>
          <w:rFonts w:ascii="Calibri" w:hAnsi="Calibri" w:cs="Arial"/>
          <w:sz w:val="22"/>
          <w:szCs w:val="22"/>
        </w:rPr>
        <w:tab/>
      </w:r>
      <w:r w:rsidRPr="002B7C26">
        <w:rPr>
          <w:rFonts w:ascii="Calibri" w:hAnsi="Calibri" w:cs="Arial"/>
          <w:sz w:val="22"/>
          <w:szCs w:val="22"/>
        </w:rPr>
        <w:t xml:space="preserve">Digitální </w:t>
      </w:r>
      <w:r w:rsidRPr="002B7C26">
        <w:rPr>
          <w:rFonts w:ascii="Calibri" w:hAnsi="Calibri" w:cs="Arial"/>
          <w:color w:val="000000"/>
          <w:sz w:val="22"/>
          <w:szCs w:val="22"/>
          <w:lang w:eastAsia="cs-CZ"/>
        </w:rPr>
        <w:t>podoba příloh označených „* “ na CD</w:t>
      </w:r>
    </w:p>
    <w:p w:rsidR="005D1AF8" w:rsidRPr="0022213D" w:rsidRDefault="005D1AF8" w:rsidP="005D1AF8">
      <w:pPr>
        <w:spacing w:line="240" w:lineRule="auto"/>
        <w:jc w:val="both"/>
        <w:rPr>
          <w:rFonts w:cs="Arial"/>
        </w:rPr>
      </w:pPr>
    </w:p>
    <w:p w:rsidR="005D1AF8" w:rsidRDefault="005D1AF8" w:rsidP="005D1AF8">
      <w:pPr>
        <w:spacing w:line="240" w:lineRule="auto"/>
        <w:jc w:val="both"/>
        <w:rPr>
          <w:rFonts w:cs="Arial"/>
        </w:rPr>
      </w:pP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5. </w:t>
      </w:r>
      <w:r w:rsidRPr="002B7C26">
        <w:rPr>
          <w:rFonts w:ascii="Calibri" w:hAnsi="Calibri" w:cs="Arial"/>
          <w:b/>
          <w:sz w:val="22"/>
          <w:szCs w:val="22"/>
        </w:rPr>
        <w:t>Místo a doba pro podání nabídky</w:t>
      </w:r>
    </w:p>
    <w:p w:rsidR="0096273B" w:rsidRPr="002B7C26" w:rsidRDefault="0096273B" w:rsidP="0096273B">
      <w:pPr>
        <w:spacing w:line="24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96273B" w:rsidRPr="00125197" w:rsidRDefault="0096273B" w:rsidP="0096273B">
      <w:pPr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Lhůta pro předložení nabídky se </w:t>
      </w:r>
      <w:r w:rsidRPr="00903BC0">
        <w:rPr>
          <w:rFonts w:ascii="Calibri" w:hAnsi="Calibri" w:cs="Arial"/>
          <w:sz w:val="22"/>
          <w:szCs w:val="22"/>
        </w:rPr>
        <w:t xml:space="preserve">stanovuje na </w:t>
      </w:r>
      <w:r w:rsidR="00400037" w:rsidRPr="00FC1A22">
        <w:rPr>
          <w:rFonts w:ascii="Calibri" w:hAnsi="Calibri" w:cs="Arial"/>
          <w:b/>
          <w:sz w:val="22"/>
          <w:szCs w:val="22"/>
        </w:rPr>
        <w:t>02</w:t>
      </w:r>
      <w:r w:rsidR="004725FF" w:rsidRPr="00FC1A22">
        <w:rPr>
          <w:rFonts w:ascii="Calibri" w:hAnsi="Calibri" w:cs="Arial"/>
          <w:b/>
          <w:sz w:val="22"/>
          <w:szCs w:val="22"/>
        </w:rPr>
        <w:t xml:space="preserve">. </w:t>
      </w:r>
      <w:r w:rsidR="00400037" w:rsidRPr="00FC1A22">
        <w:rPr>
          <w:rFonts w:ascii="Calibri" w:hAnsi="Calibri" w:cs="Arial"/>
          <w:b/>
          <w:sz w:val="22"/>
          <w:szCs w:val="22"/>
        </w:rPr>
        <w:t>10</w:t>
      </w:r>
      <w:r w:rsidR="004725FF" w:rsidRPr="00FC1A22">
        <w:rPr>
          <w:rFonts w:ascii="Calibri" w:hAnsi="Calibri" w:cs="Arial"/>
          <w:b/>
          <w:sz w:val="22"/>
          <w:szCs w:val="22"/>
        </w:rPr>
        <w:t>. 2019</w:t>
      </w:r>
      <w:r w:rsidRPr="00FC1A22">
        <w:rPr>
          <w:rFonts w:ascii="Calibri" w:hAnsi="Calibri" w:cs="Arial"/>
          <w:b/>
          <w:sz w:val="22"/>
          <w:szCs w:val="22"/>
        </w:rPr>
        <w:t xml:space="preserve"> do 10:00 hodin.</w:t>
      </w:r>
    </w:p>
    <w:p w:rsidR="0096273B" w:rsidRPr="002B7C26" w:rsidRDefault="0096273B" w:rsidP="0096273B">
      <w:pPr>
        <w:jc w:val="both"/>
        <w:rPr>
          <w:rFonts w:ascii="Calibri" w:hAnsi="Calibri" w:cs="Arial"/>
          <w:bCs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Zájemci doručí nabídky osobně, poštou nebo jinou obdobnou službou na kontaktní adresu zadavatele (Město Kroměříž, Velké náměstí 115/1, 767 01 Kroměříž). Osobně je možné nabídky podávat v pracovní dny v pracovní době podatelny (</w:t>
      </w:r>
      <w:hyperlink r:id="rId7" w:history="1">
        <w:r w:rsidRPr="002B7C26">
          <w:rPr>
            <w:rStyle w:val="Hypertextovodkaz"/>
            <w:rFonts w:ascii="Calibri" w:hAnsi="Calibri" w:cs="Arial"/>
            <w:sz w:val="22"/>
            <w:szCs w:val="22"/>
          </w:rPr>
          <w:t>http://www.mesto-kromeriz.cz/kontakty/kontakty/</w:t>
        </w:r>
      </w:hyperlink>
      <w:r w:rsidRPr="002B7C26">
        <w:rPr>
          <w:rFonts w:ascii="Calibri" w:hAnsi="Calibri" w:cs="Arial"/>
          <w:sz w:val="22"/>
          <w:szCs w:val="22"/>
        </w:rPr>
        <w:t>). Poslední den lhůty pro podání nabídek je možné nabídky podávat do 10:00 hod</w:t>
      </w:r>
      <w:r w:rsidRPr="002B7C26">
        <w:rPr>
          <w:rFonts w:ascii="Calibri" w:hAnsi="Calibri" w:cs="Arial"/>
          <w:b/>
          <w:sz w:val="22"/>
          <w:szCs w:val="22"/>
        </w:rPr>
        <w:t xml:space="preserve">. </w:t>
      </w:r>
      <w:r w:rsidRPr="002B7C26">
        <w:rPr>
          <w:rFonts w:ascii="Calibri" w:hAnsi="Calibri" w:cs="Arial"/>
          <w:sz w:val="22"/>
          <w:szCs w:val="22"/>
        </w:rPr>
        <w:t>(Podatelna v budově Radnice, Velké náměstí 115, Kroměříž).</w:t>
      </w:r>
      <w:r w:rsidRPr="002B7C26">
        <w:rPr>
          <w:rFonts w:ascii="Calibri" w:hAnsi="Calibri" w:cs="Arial"/>
          <w:bCs/>
          <w:sz w:val="22"/>
          <w:szCs w:val="22"/>
        </w:rPr>
        <w:t xml:space="preserve"> Za okamžik převzetí nabídky zadavatelem je považováno převzetí nabídky zadavatelem. Nabídka musí být podána v řádně uzavřené obálce označené </w:t>
      </w:r>
      <w:r w:rsidRPr="008617F2">
        <w:rPr>
          <w:rFonts w:ascii="Calibri" w:hAnsi="Calibri" w:cs="Arial"/>
          <w:bCs/>
          <w:sz w:val="22"/>
          <w:szCs w:val="22"/>
        </w:rPr>
        <w:t>„VEŘEJNÁ ZAKÁZKA“ – název veřejné zakázky a</w:t>
      </w:r>
      <w:r>
        <w:rPr>
          <w:rFonts w:ascii="Calibri" w:hAnsi="Calibri" w:cs="Arial"/>
          <w:bCs/>
          <w:sz w:val="22"/>
          <w:szCs w:val="22"/>
        </w:rPr>
        <w:t xml:space="preserve"> „NEOTEVÍRAT“,</w:t>
      </w:r>
      <w:r w:rsidRPr="002B7C26">
        <w:rPr>
          <w:rFonts w:ascii="Calibri" w:hAnsi="Calibri" w:cs="Arial"/>
          <w:bCs/>
          <w:sz w:val="22"/>
          <w:szCs w:val="22"/>
        </w:rPr>
        <w:t xml:space="preserve"> číslem zakázky a adresou uchazeče. </w:t>
      </w:r>
    </w:p>
    <w:p w:rsidR="006E7966" w:rsidRDefault="006E7966" w:rsidP="0096273B">
      <w:pPr>
        <w:jc w:val="both"/>
        <w:rPr>
          <w:rFonts w:ascii="Calibri" w:hAnsi="Calibri" w:cs="Arial"/>
          <w:bCs/>
          <w:sz w:val="22"/>
          <w:szCs w:val="22"/>
        </w:rPr>
      </w:pPr>
    </w:p>
    <w:p w:rsidR="0096273B" w:rsidRDefault="0096273B" w:rsidP="0096273B">
      <w:pPr>
        <w:jc w:val="both"/>
        <w:rPr>
          <w:rFonts w:ascii="Calibri" w:hAnsi="Calibri" w:cs="Arial"/>
          <w:bCs/>
          <w:sz w:val="22"/>
          <w:szCs w:val="22"/>
        </w:rPr>
      </w:pPr>
      <w:r w:rsidRPr="002B7C26">
        <w:rPr>
          <w:rFonts w:ascii="Calibri" w:hAnsi="Calibri" w:cs="Arial"/>
          <w:bCs/>
          <w:sz w:val="22"/>
          <w:szCs w:val="22"/>
        </w:rPr>
        <w:t xml:space="preserve">Nabídky podané po lhůtě nebo nabídky, které budou poškozeny tak, že se z nich dá obsah vyjmout, komise neotevře, a zadavatel bude informovat uchazeče o uvedené skutečnosti. Nabídky nebudou vráceny a budou zadavatelem archivovány ke zdokumentování průběhu zadávacího řízení. </w:t>
      </w:r>
    </w:p>
    <w:p w:rsidR="0096273B" w:rsidRPr="002B7C26" w:rsidRDefault="0096273B" w:rsidP="0096273B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Každý účastník může podat pouze jednu nabídku. Nabídka musí být podána v českém jazyce. </w:t>
      </w:r>
    </w:p>
    <w:p w:rsidR="0096273B" w:rsidRPr="00722AF5" w:rsidRDefault="0096273B" w:rsidP="0096273B">
      <w:pPr>
        <w:spacing w:line="240" w:lineRule="auto"/>
        <w:jc w:val="both"/>
        <w:rPr>
          <w:rFonts w:cs="Arial"/>
          <w:b/>
        </w:rPr>
      </w:pPr>
    </w:p>
    <w:p w:rsidR="0096273B" w:rsidRPr="00722AF5" w:rsidRDefault="0096273B" w:rsidP="0096273B">
      <w:pPr>
        <w:spacing w:line="240" w:lineRule="auto"/>
        <w:jc w:val="both"/>
        <w:rPr>
          <w:rFonts w:cs="Arial"/>
        </w:rPr>
      </w:pPr>
    </w:p>
    <w:p w:rsidR="0096273B" w:rsidRPr="002B7C26" w:rsidRDefault="0096273B" w:rsidP="00611A22">
      <w:pPr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b/>
          <w:sz w:val="22"/>
          <w:szCs w:val="22"/>
        </w:rPr>
        <w:t>Kvalifikace</w:t>
      </w:r>
    </w:p>
    <w:p w:rsidR="0096273B" w:rsidRPr="002B7C26" w:rsidRDefault="0096273B" w:rsidP="0096273B">
      <w:pPr>
        <w:spacing w:line="240" w:lineRule="auto"/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Splněním kvalifikací se</w:t>
      </w:r>
      <w:r w:rsidRPr="002B7C26">
        <w:rPr>
          <w:rFonts w:ascii="Calibri" w:hAnsi="Calibri" w:cs="Arial"/>
          <w:b/>
          <w:sz w:val="22"/>
          <w:szCs w:val="22"/>
        </w:rPr>
        <w:t xml:space="preserve"> </w:t>
      </w:r>
      <w:r w:rsidRPr="002B7C26">
        <w:rPr>
          <w:rFonts w:ascii="Calibri" w:hAnsi="Calibri" w:cs="Arial"/>
          <w:sz w:val="22"/>
          <w:szCs w:val="22"/>
        </w:rPr>
        <w:t xml:space="preserve">rozumí: </w:t>
      </w:r>
    </w:p>
    <w:p w:rsidR="0096273B" w:rsidRPr="002B7C26" w:rsidRDefault="0096273B" w:rsidP="00611A22">
      <w:pPr>
        <w:numPr>
          <w:ilvl w:val="1"/>
          <w:numId w:val="10"/>
        </w:numPr>
        <w:tabs>
          <w:tab w:val="left" w:pos="567"/>
        </w:tabs>
        <w:suppressAutoHyphens w:val="0"/>
        <w:ind w:hanging="502"/>
        <w:jc w:val="both"/>
        <w:rPr>
          <w:rFonts w:ascii="Calibri" w:eastAsia="MS Mincho" w:hAnsi="Calibri" w:cs="Arial"/>
          <w:sz w:val="22"/>
          <w:szCs w:val="22"/>
        </w:rPr>
      </w:pPr>
      <w:r w:rsidRPr="002B7C26">
        <w:rPr>
          <w:rFonts w:ascii="Calibri" w:eastAsia="MS Mincho" w:hAnsi="Calibri" w:cs="Arial"/>
          <w:sz w:val="22"/>
          <w:szCs w:val="22"/>
        </w:rPr>
        <w:t xml:space="preserve"> splnění základních způsobilosti analogicky s § 74 zákona </w:t>
      </w:r>
    </w:p>
    <w:p w:rsidR="0096273B" w:rsidRDefault="0096273B" w:rsidP="00611A22">
      <w:pPr>
        <w:numPr>
          <w:ilvl w:val="1"/>
          <w:numId w:val="10"/>
        </w:numPr>
        <w:tabs>
          <w:tab w:val="left" w:pos="567"/>
        </w:tabs>
        <w:suppressAutoHyphens w:val="0"/>
        <w:ind w:hanging="502"/>
        <w:jc w:val="both"/>
        <w:rPr>
          <w:rFonts w:ascii="Calibri" w:eastAsia="MS Mincho" w:hAnsi="Calibri" w:cs="Arial"/>
          <w:sz w:val="22"/>
          <w:szCs w:val="22"/>
        </w:rPr>
      </w:pPr>
      <w:r w:rsidRPr="002B7C26">
        <w:rPr>
          <w:rFonts w:ascii="Calibri" w:eastAsia="MS Mincho" w:hAnsi="Calibri" w:cs="Arial"/>
          <w:sz w:val="22"/>
          <w:szCs w:val="22"/>
        </w:rPr>
        <w:t xml:space="preserve"> splnění profesní způsobilosti analogicky s § 77 zákona</w:t>
      </w:r>
    </w:p>
    <w:p w:rsidR="00C56218" w:rsidRDefault="00C56218" w:rsidP="00611A22">
      <w:pPr>
        <w:numPr>
          <w:ilvl w:val="1"/>
          <w:numId w:val="10"/>
        </w:numPr>
        <w:tabs>
          <w:tab w:val="left" w:pos="567"/>
        </w:tabs>
        <w:suppressAutoHyphens w:val="0"/>
        <w:ind w:hanging="502"/>
        <w:jc w:val="both"/>
        <w:rPr>
          <w:rFonts w:ascii="Calibri" w:eastAsia="MS Mincho" w:hAnsi="Calibri" w:cs="Arial"/>
          <w:sz w:val="22"/>
          <w:szCs w:val="22"/>
        </w:rPr>
      </w:pPr>
      <w:r w:rsidRPr="002B7C26">
        <w:rPr>
          <w:rFonts w:ascii="Calibri" w:eastAsia="MS Mincho" w:hAnsi="Calibri" w:cs="Arial"/>
          <w:sz w:val="22"/>
          <w:szCs w:val="22"/>
        </w:rPr>
        <w:t xml:space="preserve">splnění </w:t>
      </w:r>
      <w:r>
        <w:rPr>
          <w:rFonts w:ascii="Calibri" w:eastAsia="MS Mincho" w:hAnsi="Calibri" w:cs="Arial"/>
          <w:sz w:val="22"/>
          <w:szCs w:val="22"/>
        </w:rPr>
        <w:t xml:space="preserve">technické </w:t>
      </w:r>
      <w:r w:rsidRPr="002B7C26">
        <w:rPr>
          <w:rFonts w:ascii="Calibri" w:eastAsia="MS Mincho" w:hAnsi="Calibri" w:cs="Arial"/>
          <w:sz w:val="22"/>
          <w:szCs w:val="22"/>
        </w:rPr>
        <w:t>způsobilosti a</w:t>
      </w:r>
      <w:r>
        <w:rPr>
          <w:rFonts w:ascii="Calibri" w:eastAsia="MS Mincho" w:hAnsi="Calibri" w:cs="Arial"/>
          <w:sz w:val="22"/>
          <w:szCs w:val="22"/>
        </w:rPr>
        <w:t>nalogicky s § 79</w:t>
      </w:r>
      <w:r w:rsidRPr="002B7C26">
        <w:rPr>
          <w:rFonts w:ascii="Calibri" w:eastAsia="MS Mincho" w:hAnsi="Calibri" w:cs="Arial"/>
          <w:sz w:val="22"/>
          <w:szCs w:val="22"/>
        </w:rPr>
        <w:t xml:space="preserve"> zákona</w:t>
      </w:r>
    </w:p>
    <w:p w:rsidR="0096273B" w:rsidRPr="002B7C26" w:rsidRDefault="0096273B" w:rsidP="0096273B">
      <w:pPr>
        <w:tabs>
          <w:tab w:val="left" w:pos="567"/>
        </w:tabs>
        <w:suppressAutoHyphens w:val="0"/>
        <w:ind w:left="928"/>
        <w:jc w:val="both"/>
        <w:rPr>
          <w:rFonts w:ascii="Calibri" w:eastAsia="MS Mincho" w:hAnsi="Calibri" w:cs="Arial"/>
          <w:sz w:val="22"/>
          <w:szCs w:val="22"/>
        </w:rPr>
      </w:pP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Uchazeč předkládá doklady prokazující splnění kvalifikace ve formě prosté kopie. </w:t>
      </w: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6273B" w:rsidRPr="002B7C26" w:rsidRDefault="0096273B" w:rsidP="0096273B">
      <w:pPr>
        <w:pStyle w:val="Styl1"/>
        <w:keepNext w:val="0"/>
        <w:numPr>
          <w:ilvl w:val="0"/>
          <w:numId w:val="0"/>
        </w:numPr>
        <w:tabs>
          <w:tab w:val="clear" w:pos="709"/>
          <w:tab w:val="left" w:pos="567"/>
        </w:tabs>
        <w:rPr>
          <w:rFonts w:cs="Arial"/>
          <w:b/>
          <w:lang w:eastAsia="ar-SA"/>
        </w:rPr>
      </w:pPr>
      <w:r w:rsidRPr="002B7C26">
        <w:rPr>
          <w:rFonts w:cs="Arial"/>
          <w:b/>
          <w:lang w:eastAsia="ar-SA"/>
        </w:rPr>
        <w:t>6.1 Základní způsobilost</w:t>
      </w:r>
    </w:p>
    <w:p w:rsidR="0096273B" w:rsidRPr="002B7C26" w:rsidRDefault="0096273B" w:rsidP="0096273B">
      <w:pPr>
        <w:pStyle w:val="Styl1"/>
        <w:keepNext w:val="0"/>
        <w:numPr>
          <w:ilvl w:val="0"/>
          <w:numId w:val="0"/>
        </w:numPr>
        <w:tabs>
          <w:tab w:val="clear" w:pos="709"/>
          <w:tab w:val="clear" w:pos="1702"/>
          <w:tab w:val="left" w:pos="426"/>
        </w:tabs>
        <w:ind w:left="1106" w:hanging="680"/>
        <w:rPr>
          <w:rFonts w:cs="Arial"/>
          <w:bCs/>
          <w:lang w:eastAsia="ar-SA"/>
        </w:rPr>
      </w:pPr>
      <w:r w:rsidRPr="002B7C26">
        <w:rPr>
          <w:rFonts w:cs="Arial"/>
          <w:bCs/>
          <w:lang w:eastAsia="ar-SA"/>
        </w:rPr>
        <w:t xml:space="preserve">6.1.1 </w:t>
      </w:r>
      <w:r w:rsidRPr="002B7C26">
        <w:rPr>
          <w:rFonts w:cs="Arial"/>
          <w:bCs/>
          <w:lang w:eastAsia="ar-SA"/>
        </w:rPr>
        <w:tab/>
        <w:t xml:space="preserve">Zadavatel požaduje prokázání splnění podmínek základní způsobilosti dodavatele analogicky dle § 74 odst. 1 písm. a), b), c), d), e), zákona o zadávání veřejných zakázek (dále zákona). Splnění základních způsobilosti prokáže dodavatel v souladu </w:t>
      </w:r>
      <w:r w:rsidRPr="002B7C26">
        <w:rPr>
          <w:rFonts w:cs="Arial"/>
          <w:color w:val="000000"/>
        </w:rPr>
        <w:t xml:space="preserve">s § 86 odst. 2 </w:t>
      </w:r>
      <w:r w:rsidRPr="002B7C26">
        <w:rPr>
          <w:rFonts w:cs="Arial"/>
          <w:bCs/>
          <w:lang w:eastAsia="ar-SA"/>
        </w:rPr>
        <w:t xml:space="preserve">předložením čestného prohlášení, podepsaného osobou oprávněnou zastupovat dodavatele, </w:t>
      </w:r>
      <w:r w:rsidRPr="002B7C26">
        <w:rPr>
          <w:rStyle w:val="slostrnky"/>
          <w:rFonts w:cs="Arial"/>
          <w:color w:val="000000"/>
        </w:rPr>
        <w:t xml:space="preserve">případně </w:t>
      </w:r>
      <w:r w:rsidRPr="002B7C26">
        <w:rPr>
          <w:rFonts w:cs="Arial"/>
          <w:color w:val="000000"/>
          <w:shd w:val="clear" w:color="auto" w:fill="FFFFFF"/>
        </w:rPr>
        <w:t>jednotným evropským osvědčením pro veřejné zakázky.</w:t>
      </w:r>
      <w:r w:rsidRPr="002B7C26">
        <w:rPr>
          <w:rStyle w:val="slostrnky"/>
          <w:rFonts w:cs="Arial"/>
          <w:color w:val="000000"/>
        </w:rPr>
        <w:t xml:space="preserve"> K tomuto účelu mohou dodavatelé použít vzor čestného prohlášení, který je přílohou č. 2 této Výzvy</w:t>
      </w:r>
      <w:r w:rsidRPr="002B7C26">
        <w:rPr>
          <w:rFonts w:cs="Arial"/>
          <w:bCs/>
          <w:lang w:eastAsia="ar-SA"/>
        </w:rPr>
        <w:t>.</w:t>
      </w:r>
    </w:p>
    <w:p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clear" w:pos="1702"/>
        </w:tabs>
        <w:ind w:left="1134" w:hanging="708"/>
        <w:rPr>
          <w:rStyle w:val="slostrnky"/>
          <w:rFonts w:cs="Arial"/>
          <w:color w:val="000000"/>
        </w:rPr>
      </w:pPr>
      <w:proofErr w:type="gramStart"/>
      <w:r w:rsidRPr="002B7C26">
        <w:rPr>
          <w:rStyle w:val="slostrnky"/>
          <w:rFonts w:cs="Arial"/>
          <w:color w:val="000000"/>
        </w:rPr>
        <w:lastRenderedPageBreak/>
        <w:t>6.1.2   Je</w:t>
      </w:r>
      <w:proofErr w:type="gramEnd"/>
      <w:r w:rsidRPr="002B7C26">
        <w:rPr>
          <w:rStyle w:val="slostrnky"/>
          <w:rFonts w:cs="Arial"/>
          <w:color w:val="000000"/>
        </w:rPr>
        <w:t xml:space="preserve">-li dodavatelem právnická osoba, musí podmínku podle čl. </w:t>
      </w:r>
      <w:r w:rsidRPr="002B7C26">
        <w:rPr>
          <w:rStyle w:val="slostrnky"/>
          <w:rFonts w:cs="Arial"/>
        </w:rPr>
        <w:t>6</w:t>
      </w:r>
      <w:r w:rsidRPr="002B7C26">
        <w:rPr>
          <w:rStyle w:val="slostrnky"/>
          <w:rFonts w:cs="Arial"/>
          <w:color w:val="000000"/>
        </w:rPr>
        <w:t xml:space="preserve">.1.1. zadávací dokumentace splňovat tato právnická osoba a zároveň každý člen statutárního orgánu. Je-li členem statutárního orgánu dodavatele právnická osoba, musí podmínku podle čl. 6.1.1. splňovat </w:t>
      </w:r>
    </w:p>
    <w:p w:rsidR="0096273B" w:rsidRPr="002B7C26" w:rsidRDefault="0096273B" w:rsidP="00611A22">
      <w:pPr>
        <w:pStyle w:val="Styl2"/>
        <w:numPr>
          <w:ilvl w:val="0"/>
          <w:numId w:val="11"/>
        </w:numPr>
        <w:rPr>
          <w:rFonts w:cs="Arial"/>
          <w:color w:val="000000"/>
          <w:shd w:val="clear" w:color="auto" w:fill="FFFFFF"/>
        </w:rPr>
      </w:pPr>
      <w:r w:rsidRPr="002B7C26">
        <w:rPr>
          <w:rFonts w:cs="Arial"/>
          <w:color w:val="000000"/>
          <w:shd w:val="clear" w:color="auto" w:fill="FFFFFF"/>
        </w:rPr>
        <w:t xml:space="preserve">tato právnická osoba, </w:t>
      </w:r>
    </w:p>
    <w:p w:rsidR="0096273B" w:rsidRPr="002B7C26" w:rsidRDefault="0096273B" w:rsidP="00611A22">
      <w:pPr>
        <w:pStyle w:val="Styl2"/>
        <w:numPr>
          <w:ilvl w:val="0"/>
          <w:numId w:val="11"/>
        </w:numPr>
        <w:rPr>
          <w:rFonts w:cs="Arial"/>
          <w:color w:val="000000"/>
          <w:shd w:val="clear" w:color="auto" w:fill="FFFFFF"/>
        </w:rPr>
      </w:pPr>
      <w:r w:rsidRPr="002B7C26">
        <w:rPr>
          <w:rFonts w:cs="Arial"/>
          <w:color w:val="000000"/>
          <w:shd w:val="clear" w:color="auto" w:fill="FFFFFF"/>
        </w:rPr>
        <w:t xml:space="preserve">každý člen statutárního orgánu této právnické osoby a </w:t>
      </w:r>
    </w:p>
    <w:p w:rsidR="0096273B" w:rsidRPr="002B7C26" w:rsidRDefault="0096273B" w:rsidP="00611A22">
      <w:pPr>
        <w:pStyle w:val="Styl2"/>
        <w:numPr>
          <w:ilvl w:val="0"/>
          <w:numId w:val="11"/>
        </w:numPr>
        <w:rPr>
          <w:rFonts w:cs="Arial"/>
          <w:color w:val="000000"/>
          <w:shd w:val="clear" w:color="auto" w:fill="FFFFFF"/>
        </w:rPr>
      </w:pPr>
      <w:r w:rsidRPr="002B7C26">
        <w:rPr>
          <w:rFonts w:cs="Arial"/>
          <w:color w:val="000000"/>
          <w:shd w:val="clear" w:color="auto" w:fill="FFFFFF"/>
        </w:rPr>
        <w:t>osoba zastupující tuto právnickou osobu v statutárním orgánu dodavatele.</w:t>
      </w:r>
    </w:p>
    <w:p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num" w:pos="1560"/>
        </w:tabs>
        <w:ind w:left="851" w:hanging="425"/>
        <w:rPr>
          <w:rStyle w:val="slostrnky"/>
          <w:rFonts w:cs="Arial"/>
          <w:color w:val="000000"/>
        </w:rPr>
      </w:pPr>
      <w:r w:rsidRPr="002B7C26">
        <w:rPr>
          <w:rStyle w:val="slostrnky"/>
          <w:rFonts w:cs="Arial"/>
          <w:color w:val="000000"/>
        </w:rPr>
        <w:t xml:space="preserve">6.1.3    Účastní-li se zadávacího výběrového řízení pobočka závodu, </w:t>
      </w:r>
    </w:p>
    <w:p w:rsidR="0096273B" w:rsidRPr="002B7C26" w:rsidRDefault="0096273B" w:rsidP="00611A22">
      <w:pPr>
        <w:pStyle w:val="Styl2"/>
        <w:numPr>
          <w:ilvl w:val="0"/>
          <w:numId w:val="12"/>
        </w:numPr>
        <w:rPr>
          <w:rFonts w:cs="Arial"/>
          <w:color w:val="000000"/>
          <w:shd w:val="clear" w:color="auto" w:fill="FFFFFF"/>
        </w:rPr>
      </w:pPr>
      <w:r w:rsidRPr="002B7C26">
        <w:rPr>
          <w:rFonts w:cs="Arial"/>
          <w:color w:val="000000"/>
          <w:shd w:val="clear" w:color="auto" w:fill="FFFFFF"/>
        </w:rPr>
        <w:t xml:space="preserve">zahraniční právnické osoby, musí podmínku podle </w:t>
      </w:r>
      <w:r w:rsidRPr="002B7C26">
        <w:rPr>
          <w:rStyle w:val="slostrnky"/>
          <w:rFonts w:cs="Arial"/>
          <w:color w:val="000000"/>
        </w:rPr>
        <w:t xml:space="preserve">čl. </w:t>
      </w:r>
      <w:r w:rsidRPr="002B7C26">
        <w:rPr>
          <w:rStyle w:val="slostrnky"/>
          <w:rFonts w:cs="Arial"/>
        </w:rPr>
        <w:t>6</w:t>
      </w:r>
      <w:r w:rsidRPr="002B7C26">
        <w:rPr>
          <w:rStyle w:val="slostrnky"/>
          <w:rFonts w:cs="Arial"/>
          <w:color w:val="000000"/>
        </w:rPr>
        <w:t xml:space="preserve">.1.1. zadávací dokumentace </w:t>
      </w:r>
      <w:r w:rsidRPr="002B7C26">
        <w:rPr>
          <w:rFonts w:cs="Arial"/>
          <w:color w:val="000000"/>
          <w:shd w:val="clear" w:color="auto" w:fill="FFFFFF"/>
        </w:rPr>
        <w:t>splňovat tato právnická osoba a vedoucí pobočky závodu</w:t>
      </w:r>
    </w:p>
    <w:p w:rsidR="0096273B" w:rsidRPr="006E7966" w:rsidRDefault="0096273B" w:rsidP="00611A22">
      <w:pPr>
        <w:pStyle w:val="Styl1"/>
        <w:keepNext w:val="0"/>
        <w:numPr>
          <w:ilvl w:val="0"/>
          <w:numId w:val="12"/>
        </w:numPr>
        <w:tabs>
          <w:tab w:val="clear" w:pos="709"/>
          <w:tab w:val="left" w:pos="567"/>
        </w:tabs>
        <w:rPr>
          <w:rFonts w:cs="Arial"/>
          <w:bCs/>
          <w:lang w:eastAsia="ar-SA"/>
        </w:rPr>
      </w:pPr>
      <w:r w:rsidRPr="002B7C26">
        <w:rPr>
          <w:rFonts w:cs="Arial"/>
          <w:color w:val="000000"/>
          <w:shd w:val="clear" w:color="auto" w:fill="FFFFFF"/>
        </w:rPr>
        <w:t xml:space="preserve">české právnické osoby, musí podmínku podle </w:t>
      </w:r>
      <w:r w:rsidRPr="002B7C26">
        <w:rPr>
          <w:rStyle w:val="slostrnky"/>
          <w:rFonts w:cs="Arial"/>
          <w:color w:val="000000"/>
        </w:rPr>
        <w:t xml:space="preserve">čl. </w:t>
      </w:r>
      <w:r w:rsidRPr="002B7C26">
        <w:rPr>
          <w:rStyle w:val="slostrnky"/>
          <w:rFonts w:cs="Arial"/>
        </w:rPr>
        <w:t>6</w:t>
      </w:r>
      <w:r w:rsidRPr="002B7C26">
        <w:rPr>
          <w:rStyle w:val="slostrnky"/>
          <w:rFonts w:cs="Arial"/>
          <w:color w:val="000000"/>
        </w:rPr>
        <w:t>.1.1. zadávací dokumentace</w:t>
      </w:r>
      <w:r w:rsidRPr="002B7C26">
        <w:rPr>
          <w:rFonts w:cs="Arial"/>
          <w:color w:val="000000"/>
          <w:shd w:val="clear" w:color="auto" w:fill="FFFFFF"/>
        </w:rPr>
        <w:t xml:space="preserve"> splňovat osoby uvedené v čl. </w:t>
      </w:r>
      <w:r w:rsidRPr="002B7C26">
        <w:rPr>
          <w:rFonts w:cs="Arial"/>
          <w:shd w:val="clear" w:color="auto" w:fill="FFFFFF"/>
        </w:rPr>
        <w:t>6</w:t>
      </w:r>
      <w:r w:rsidRPr="002B7C26">
        <w:rPr>
          <w:rFonts w:cs="Arial"/>
          <w:color w:val="000000"/>
          <w:shd w:val="clear" w:color="auto" w:fill="FFFFFF"/>
        </w:rPr>
        <w:t>.1.2. a vedoucí pobočky závodu</w:t>
      </w:r>
    </w:p>
    <w:p w:rsidR="006E7966" w:rsidRPr="00A73FBB" w:rsidRDefault="006E7966" w:rsidP="00C54BD8">
      <w:pPr>
        <w:pStyle w:val="Styl1"/>
        <w:keepNext w:val="0"/>
        <w:numPr>
          <w:ilvl w:val="0"/>
          <w:numId w:val="0"/>
        </w:numPr>
        <w:tabs>
          <w:tab w:val="clear" w:pos="709"/>
          <w:tab w:val="left" w:pos="567"/>
        </w:tabs>
        <w:ind w:left="1920"/>
        <w:rPr>
          <w:rFonts w:cs="Arial"/>
          <w:bCs/>
          <w:lang w:eastAsia="ar-SA"/>
        </w:rPr>
      </w:pPr>
    </w:p>
    <w:p w:rsidR="0096273B" w:rsidRPr="002B7C26" w:rsidRDefault="0096273B" w:rsidP="0096273B">
      <w:pPr>
        <w:pStyle w:val="Styl1"/>
        <w:keepNext w:val="0"/>
        <w:numPr>
          <w:ilvl w:val="0"/>
          <w:numId w:val="0"/>
        </w:numPr>
        <w:rPr>
          <w:rFonts w:cs="Arial"/>
          <w:bCs/>
          <w:lang w:eastAsia="ar-SA"/>
        </w:rPr>
      </w:pPr>
      <w:r w:rsidRPr="002B7C26">
        <w:rPr>
          <w:rFonts w:cs="Arial"/>
          <w:b/>
          <w:bCs/>
          <w:lang w:eastAsia="ar-SA"/>
        </w:rPr>
        <w:t>6.2</w:t>
      </w:r>
      <w:r w:rsidRPr="002B7C26">
        <w:rPr>
          <w:rFonts w:cs="Arial"/>
          <w:bCs/>
          <w:lang w:eastAsia="ar-SA"/>
        </w:rPr>
        <w:t xml:space="preserve"> </w:t>
      </w:r>
      <w:r w:rsidRPr="002B7C26">
        <w:rPr>
          <w:rFonts w:cs="Arial"/>
          <w:b/>
          <w:lang w:eastAsia="ar-SA"/>
        </w:rPr>
        <w:t>Profesní způsobilost</w:t>
      </w:r>
    </w:p>
    <w:p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left" w:pos="426"/>
        </w:tabs>
        <w:spacing w:before="240" w:line="280" w:lineRule="exact"/>
        <w:ind w:left="1134" w:hanging="851"/>
        <w:rPr>
          <w:rFonts w:cs="Arial"/>
          <w:bCs/>
          <w:lang w:eastAsia="ar-SA"/>
        </w:rPr>
      </w:pPr>
      <w:r w:rsidRPr="002B7C26">
        <w:rPr>
          <w:rFonts w:cs="Arial"/>
          <w:bCs/>
          <w:lang w:eastAsia="ar-SA"/>
        </w:rPr>
        <w:tab/>
        <w:t xml:space="preserve">6.2.1 </w:t>
      </w:r>
      <w:r w:rsidRPr="002B7C26">
        <w:rPr>
          <w:rFonts w:cs="Arial"/>
          <w:bCs/>
          <w:lang w:eastAsia="ar-SA"/>
        </w:rPr>
        <w:tab/>
        <w:t>Zadavatel požaduje prokázání splnění profesní způsobilosti dodavatele analogicky dle § 77, odst. 1 a § 77 odst. 2 písm. a) zákona.</w:t>
      </w:r>
    </w:p>
    <w:p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left" w:pos="1134"/>
        </w:tabs>
        <w:spacing w:line="280" w:lineRule="exact"/>
        <w:ind w:left="1134" w:hanging="708"/>
        <w:rPr>
          <w:rFonts w:cs="Arial"/>
          <w:bCs/>
          <w:lang w:eastAsia="ar-SA"/>
        </w:rPr>
      </w:pPr>
      <w:r w:rsidRPr="002B7C26">
        <w:rPr>
          <w:rFonts w:cs="Arial"/>
          <w:bCs/>
          <w:lang w:eastAsia="ar-SA"/>
        </w:rPr>
        <w:t>6.2.2</w:t>
      </w:r>
      <w:r w:rsidRPr="002B7C26">
        <w:rPr>
          <w:rFonts w:cs="Arial"/>
          <w:bCs/>
          <w:lang w:eastAsia="ar-SA"/>
        </w:rPr>
        <w:tab/>
        <w:t>Splnění profesní způsobilosti analogicky dle § 77, odst. 1 zákona prokáže dodavatel předložením výpisu z obchodního rejstříku, nebo jiné obdobné evidence, pokud jiný právní předpis zápis do takové evidence vyžaduje.</w:t>
      </w:r>
    </w:p>
    <w:p w:rsidR="0096273B" w:rsidRPr="002B7C26" w:rsidRDefault="0096273B" w:rsidP="0096273B">
      <w:pPr>
        <w:pStyle w:val="Styl3"/>
        <w:tabs>
          <w:tab w:val="clear" w:pos="1134"/>
          <w:tab w:val="num" w:pos="1728"/>
        </w:tabs>
        <w:spacing w:line="280" w:lineRule="exact"/>
        <w:ind w:hanging="708"/>
        <w:rPr>
          <w:rFonts w:cs="Arial"/>
          <w:color w:val="000000"/>
        </w:rPr>
      </w:pPr>
      <w:r w:rsidRPr="002B7C26">
        <w:rPr>
          <w:rFonts w:cs="Arial"/>
          <w:bCs/>
          <w:lang w:eastAsia="ar-SA"/>
        </w:rPr>
        <w:t xml:space="preserve">             </w:t>
      </w:r>
      <w:r w:rsidRPr="002B7C26">
        <w:rPr>
          <w:rFonts w:cs="Arial"/>
          <w:color w:val="000000"/>
        </w:rPr>
        <w:t xml:space="preserve">Doklady prokazující profesní způsobilost  - kopii výpisu z obchodního rejstříku podle </w:t>
      </w:r>
      <w:r w:rsidRPr="002B7C26">
        <w:rPr>
          <w:rFonts w:cs="Arial"/>
          <w:bCs/>
          <w:lang w:eastAsia="ar-SA"/>
        </w:rPr>
        <w:t>§ 77, odst. 1 musí prokazovat splnění požadovaného kritéria způsobilosti nejpozději v době 3 měsíců přede dnem zahájení výběrového řízení.</w:t>
      </w:r>
    </w:p>
    <w:p w:rsidR="00C56218" w:rsidRPr="00FC1A22" w:rsidRDefault="0096273B" w:rsidP="00FC1A22">
      <w:pPr>
        <w:pStyle w:val="Styl2"/>
        <w:numPr>
          <w:ilvl w:val="0"/>
          <w:numId w:val="0"/>
        </w:numPr>
        <w:tabs>
          <w:tab w:val="clear" w:pos="851"/>
          <w:tab w:val="left" w:pos="426"/>
          <w:tab w:val="left" w:pos="1134"/>
        </w:tabs>
        <w:spacing w:line="280" w:lineRule="exact"/>
        <w:ind w:left="1134" w:hanging="708"/>
        <w:rPr>
          <w:rFonts w:cs="Arial"/>
          <w:color w:val="000000"/>
        </w:rPr>
      </w:pPr>
      <w:proofErr w:type="gramStart"/>
      <w:r w:rsidRPr="002B7C26">
        <w:rPr>
          <w:rFonts w:cs="Arial"/>
          <w:bCs/>
        </w:rPr>
        <w:t>6.2.3   Splnění</w:t>
      </w:r>
      <w:proofErr w:type="gramEnd"/>
      <w:r w:rsidRPr="002B7C26">
        <w:rPr>
          <w:rFonts w:cs="Arial"/>
          <w:bCs/>
        </w:rPr>
        <w:t xml:space="preserve"> profesní způsobilosti analogicky dle § 77, odst. 2, písm. a) prokáže dodavatel </w:t>
      </w:r>
      <w:r w:rsidRPr="00FC1A22">
        <w:rPr>
          <w:rFonts w:cs="Arial"/>
          <w:bCs/>
        </w:rPr>
        <w:t xml:space="preserve">předložením </w:t>
      </w:r>
      <w:r w:rsidRPr="00FC1A22">
        <w:rPr>
          <w:rFonts w:cs="Arial"/>
          <w:color w:val="000000"/>
        </w:rPr>
        <w:t>dokladu</w:t>
      </w:r>
      <w:r w:rsidRPr="00FC1A22">
        <w:rPr>
          <w:rFonts w:cs="Arial"/>
          <w:b/>
          <w:color w:val="000000"/>
        </w:rPr>
        <w:t xml:space="preserve">, </w:t>
      </w:r>
      <w:r w:rsidRPr="00FC1A22">
        <w:rPr>
          <w:rFonts w:cs="Arial"/>
          <w:color w:val="000000"/>
        </w:rPr>
        <w:t>že je oprávněn podnikat v rozsahu odpovída</w:t>
      </w:r>
      <w:r w:rsidR="00C56218" w:rsidRPr="00FC1A22">
        <w:rPr>
          <w:rFonts w:cs="Arial"/>
          <w:color w:val="000000"/>
        </w:rPr>
        <w:t>jícímu předmětu veřejné zakázky.</w:t>
      </w:r>
    </w:p>
    <w:p w:rsidR="006E7966" w:rsidRDefault="006E7966" w:rsidP="00C56218">
      <w:pPr>
        <w:pStyle w:val="Styl2"/>
        <w:numPr>
          <w:ilvl w:val="0"/>
          <w:numId w:val="0"/>
        </w:numPr>
        <w:tabs>
          <w:tab w:val="clear" w:pos="851"/>
          <w:tab w:val="left" w:pos="426"/>
          <w:tab w:val="left" w:pos="1134"/>
        </w:tabs>
        <w:spacing w:line="280" w:lineRule="exact"/>
        <w:ind w:left="1134" w:hanging="708"/>
        <w:rPr>
          <w:rFonts w:cs="Arial"/>
          <w:bCs/>
          <w:lang w:eastAsia="ar-SA"/>
        </w:rPr>
      </w:pPr>
    </w:p>
    <w:p w:rsidR="0096273B" w:rsidRPr="00F035AA" w:rsidRDefault="0096273B" w:rsidP="0096273B">
      <w:pPr>
        <w:pStyle w:val="Styl2"/>
        <w:numPr>
          <w:ilvl w:val="0"/>
          <w:numId w:val="0"/>
        </w:numPr>
        <w:tabs>
          <w:tab w:val="left" w:pos="0"/>
        </w:tabs>
        <w:spacing w:line="280" w:lineRule="exact"/>
        <w:ind w:left="851" w:hanging="851"/>
        <w:rPr>
          <w:rFonts w:cs="Arial"/>
          <w:bCs/>
          <w:lang w:eastAsia="ar-SA"/>
        </w:rPr>
      </w:pPr>
      <w:proofErr w:type="gramStart"/>
      <w:r w:rsidRPr="002B7C26">
        <w:rPr>
          <w:rFonts w:cs="Arial"/>
          <w:b/>
        </w:rPr>
        <w:t>6.3</w:t>
      </w:r>
      <w:r w:rsidRPr="002B7C26">
        <w:rPr>
          <w:rFonts w:cs="Arial"/>
          <w:b/>
          <w:color w:val="FF0000"/>
        </w:rPr>
        <w:t xml:space="preserve">  </w:t>
      </w:r>
      <w:r w:rsidRPr="002B7C26">
        <w:rPr>
          <w:rFonts w:cs="Arial"/>
          <w:b/>
        </w:rPr>
        <w:t>Technická</w:t>
      </w:r>
      <w:proofErr w:type="gramEnd"/>
      <w:r w:rsidRPr="002B7C26">
        <w:rPr>
          <w:rFonts w:cs="Arial"/>
          <w:b/>
        </w:rPr>
        <w:t xml:space="preserve"> kvalifikace </w:t>
      </w:r>
    </w:p>
    <w:p w:rsidR="0096273B" w:rsidRPr="002B7C26" w:rsidRDefault="0096273B" w:rsidP="0096273B">
      <w:pPr>
        <w:pStyle w:val="Styl2"/>
        <w:numPr>
          <w:ilvl w:val="0"/>
          <w:numId w:val="0"/>
        </w:numPr>
        <w:tabs>
          <w:tab w:val="clear" w:pos="851"/>
          <w:tab w:val="left" w:pos="0"/>
        </w:tabs>
        <w:spacing w:before="240" w:line="280" w:lineRule="exact"/>
        <w:ind w:left="1134" w:hanging="708"/>
        <w:rPr>
          <w:rFonts w:cs="Arial"/>
        </w:rPr>
      </w:pPr>
      <w:r w:rsidRPr="002B7C26">
        <w:rPr>
          <w:rFonts w:cs="Arial"/>
        </w:rPr>
        <w:t>6.3.1</w:t>
      </w:r>
      <w:r w:rsidRPr="002B7C26">
        <w:rPr>
          <w:rFonts w:cs="Arial"/>
        </w:rPr>
        <w:tab/>
        <w:t>Zadavatel požaduje prokázání splnění kritéria technické kvalifikace analogicky dle ustanovení § 79 ods</w:t>
      </w:r>
      <w:r w:rsidR="00C747BA">
        <w:rPr>
          <w:rFonts w:cs="Arial"/>
        </w:rPr>
        <w:t>t. 2 písm. a).</w:t>
      </w:r>
      <w:r w:rsidRPr="002B7C26">
        <w:rPr>
          <w:rFonts w:cs="Arial"/>
        </w:rPr>
        <w:t xml:space="preserve"> </w:t>
      </w:r>
    </w:p>
    <w:p w:rsidR="0096273B" w:rsidRPr="002B7C26" w:rsidRDefault="0096273B" w:rsidP="00724FDD">
      <w:pPr>
        <w:pStyle w:val="Styl2"/>
        <w:numPr>
          <w:ilvl w:val="0"/>
          <w:numId w:val="0"/>
        </w:numPr>
        <w:tabs>
          <w:tab w:val="clear" w:pos="851"/>
          <w:tab w:val="left" w:pos="284"/>
        </w:tabs>
        <w:spacing w:line="280" w:lineRule="exact"/>
        <w:ind w:left="1134" w:hanging="708"/>
        <w:rPr>
          <w:rFonts w:cs="Arial"/>
        </w:rPr>
      </w:pPr>
      <w:r w:rsidRPr="002B7C26">
        <w:rPr>
          <w:rFonts w:cs="Arial"/>
        </w:rPr>
        <w:t xml:space="preserve">6.3.2 </w:t>
      </w:r>
      <w:r w:rsidRPr="002B7C26">
        <w:rPr>
          <w:rFonts w:cs="Arial"/>
        </w:rPr>
        <w:tab/>
        <w:t xml:space="preserve">Splnění technické kvalifikace analogicky dle § 79 odst. 2 písm. a) zákona prokáže dodavatel předložením seznamu </w:t>
      </w:r>
      <w:r w:rsidR="00C747BA">
        <w:rPr>
          <w:rFonts w:cs="Arial"/>
        </w:rPr>
        <w:t xml:space="preserve">dodávek </w:t>
      </w:r>
      <w:r w:rsidRPr="002B7C26">
        <w:rPr>
          <w:rFonts w:cs="Arial"/>
        </w:rPr>
        <w:t>provedených dodavatelem</w:t>
      </w:r>
      <w:r w:rsidR="00DA033A">
        <w:rPr>
          <w:rFonts w:cs="Arial"/>
        </w:rPr>
        <w:t>.</w:t>
      </w:r>
      <w:r w:rsidR="00DA033A" w:rsidRPr="002B7C26" w:rsidDel="00DA033A">
        <w:rPr>
          <w:rFonts w:cs="Arial"/>
        </w:rPr>
        <w:t xml:space="preserve"> </w:t>
      </w:r>
    </w:p>
    <w:p w:rsidR="0096273B" w:rsidRPr="002B7C26" w:rsidRDefault="0096273B" w:rsidP="0096273B">
      <w:pPr>
        <w:tabs>
          <w:tab w:val="left" w:pos="851"/>
        </w:tabs>
        <w:suppressAutoHyphens w:val="0"/>
        <w:ind w:firstLine="1276"/>
        <w:jc w:val="both"/>
        <w:outlineLvl w:val="6"/>
        <w:rPr>
          <w:rFonts w:ascii="Calibri" w:hAnsi="Calibri" w:cs="Arial"/>
          <w:sz w:val="22"/>
          <w:szCs w:val="22"/>
          <w:lang w:eastAsia="cs-CZ"/>
        </w:rPr>
      </w:pPr>
    </w:p>
    <w:p w:rsidR="0096273B" w:rsidRDefault="002139E4" w:rsidP="0096273B">
      <w:pPr>
        <w:tabs>
          <w:tab w:val="left" w:pos="851"/>
        </w:tabs>
        <w:suppressAutoHyphens w:val="0"/>
        <w:jc w:val="both"/>
        <w:outlineLvl w:val="6"/>
        <w:rPr>
          <w:rFonts w:ascii="Calibri" w:hAnsi="Calibri" w:cs="Arial"/>
          <w:b/>
          <w:sz w:val="22"/>
          <w:szCs w:val="22"/>
          <w:lang w:eastAsia="cs-CZ"/>
        </w:rPr>
      </w:pPr>
      <w:r>
        <w:rPr>
          <w:rFonts w:ascii="Calibri" w:hAnsi="Calibri" w:cs="Arial"/>
          <w:sz w:val="22"/>
          <w:szCs w:val="22"/>
          <w:lang w:eastAsia="cs-CZ"/>
        </w:rPr>
        <w:t xml:space="preserve">Technickou kvalifikaci splňuje dodavatel, který doloží seznam významných referencí </w:t>
      </w:r>
      <w:r w:rsidR="006E7966">
        <w:rPr>
          <w:rFonts w:ascii="Calibri" w:hAnsi="Calibri" w:cs="Arial"/>
          <w:sz w:val="22"/>
          <w:szCs w:val="22"/>
          <w:lang w:eastAsia="cs-CZ"/>
        </w:rPr>
        <w:t>na pronájem (dodávku) a servis tisk</w:t>
      </w:r>
      <w:r w:rsidR="00C54BD8">
        <w:rPr>
          <w:rFonts w:ascii="Calibri" w:hAnsi="Calibri" w:cs="Arial"/>
          <w:sz w:val="22"/>
          <w:szCs w:val="22"/>
          <w:lang w:eastAsia="cs-CZ"/>
        </w:rPr>
        <w:t>áren a tonerů, a to za poslední</w:t>
      </w:r>
      <w:r w:rsidR="006E7966">
        <w:rPr>
          <w:rFonts w:ascii="Calibri" w:hAnsi="Calibri" w:cs="Arial"/>
          <w:sz w:val="22"/>
          <w:szCs w:val="22"/>
          <w:lang w:eastAsia="cs-CZ"/>
        </w:rPr>
        <w:t xml:space="preserve"> 3 roky min. 3 dodávky</w:t>
      </w:r>
      <w:r w:rsidR="00FC1A22">
        <w:rPr>
          <w:rFonts w:ascii="Calibri" w:hAnsi="Calibri" w:cs="Arial"/>
          <w:sz w:val="22"/>
          <w:szCs w:val="22"/>
          <w:lang w:eastAsia="cs-CZ"/>
        </w:rPr>
        <w:t xml:space="preserve"> v min. objemu 30 a více kusů tiskáren</w:t>
      </w:r>
      <w:r w:rsidR="006E7966">
        <w:rPr>
          <w:rFonts w:ascii="Calibri" w:hAnsi="Calibri" w:cs="Arial"/>
          <w:sz w:val="22"/>
          <w:szCs w:val="22"/>
          <w:lang w:eastAsia="cs-CZ"/>
        </w:rPr>
        <w:t xml:space="preserve">. Seznam bude podepsán osobou oprávněnou jednat jménem či za uchazeče. </w:t>
      </w:r>
    </w:p>
    <w:p w:rsidR="00A73FBB" w:rsidRPr="00677123" w:rsidRDefault="00A73FBB" w:rsidP="00A73FBB">
      <w:pPr>
        <w:spacing w:before="120" w:after="120"/>
        <w:jc w:val="both"/>
        <w:rPr>
          <w:rFonts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387"/>
        <w:gridCol w:w="2156"/>
        <w:gridCol w:w="3544"/>
      </w:tblGrid>
      <w:tr w:rsidR="006E7966" w:rsidRPr="00677123" w:rsidTr="006E7966">
        <w:trPr>
          <w:trHeight w:val="11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center"/>
              <w:rPr>
                <w:rFonts w:cs="Arial"/>
                <w:b/>
                <w:sz w:val="16"/>
              </w:rPr>
            </w:pPr>
            <w:r w:rsidRPr="00677123">
              <w:rPr>
                <w:rFonts w:cs="Arial"/>
                <w:b/>
                <w:sz w:val="16"/>
              </w:rPr>
              <w:t xml:space="preserve">Druh a rozsah významné dodávky a </w:t>
            </w:r>
            <w:r>
              <w:rPr>
                <w:rFonts w:cs="Arial"/>
                <w:b/>
                <w:sz w:val="16"/>
              </w:rPr>
              <w:t> </w:t>
            </w:r>
            <w:r w:rsidRPr="00677123">
              <w:rPr>
                <w:rFonts w:cs="Arial"/>
                <w:b/>
                <w:sz w:val="16"/>
              </w:rPr>
              <w:t>identifikace objednatele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center"/>
              <w:rPr>
                <w:rFonts w:cs="Arial"/>
                <w:b/>
                <w:sz w:val="16"/>
              </w:rPr>
            </w:pPr>
            <w:r w:rsidRPr="00677123">
              <w:rPr>
                <w:rFonts w:cs="Arial"/>
                <w:b/>
                <w:sz w:val="16"/>
              </w:rPr>
              <w:t xml:space="preserve">Cena (Kč </w:t>
            </w:r>
            <w:r>
              <w:rPr>
                <w:rFonts w:cs="Arial"/>
                <w:b/>
                <w:sz w:val="16"/>
              </w:rPr>
              <w:t> </w:t>
            </w:r>
            <w:r w:rsidRPr="00677123">
              <w:rPr>
                <w:rFonts w:cs="Arial"/>
                <w:b/>
                <w:sz w:val="16"/>
              </w:rPr>
              <w:t xml:space="preserve">bez </w:t>
            </w:r>
            <w:r>
              <w:rPr>
                <w:rFonts w:cs="Arial"/>
                <w:b/>
                <w:sz w:val="16"/>
              </w:rPr>
              <w:t> </w:t>
            </w:r>
            <w:r w:rsidRPr="00677123">
              <w:rPr>
                <w:rFonts w:cs="Arial"/>
                <w:b/>
                <w:sz w:val="16"/>
              </w:rPr>
              <w:t>DPH)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center"/>
              <w:rPr>
                <w:rFonts w:cs="Arial"/>
                <w:b/>
                <w:sz w:val="16"/>
              </w:rPr>
            </w:pPr>
            <w:r w:rsidRPr="00677123">
              <w:rPr>
                <w:rFonts w:cs="Arial"/>
                <w:b/>
                <w:sz w:val="16"/>
              </w:rPr>
              <w:t>Doba realizace (měsíc/rok)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center"/>
              <w:rPr>
                <w:rFonts w:cs="Arial"/>
                <w:b/>
                <w:sz w:val="16"/>
              </w:rPr>
            </w:pPr>
            <w:r w:rsidRPr="00677123">
              <w:rPr>
                <w:rFonts w:cs="Arial"/>
                <w:b/>
                <w:sz w:val="16"/>
              </w:rPr>
              <w:t>Ko</w:t>
            </w:r>
            <w:r>
              <w:rPr>
                <w:rFonts w:cs="Arial"/>
                <w:b/>
                <w:sz w:val="16"/>
              </w:rPr>
              <w:t>ntaktní osoba objednatele a tel.</w:t>
            </w:r>
            <w:r w:rsidRPr="00677123">
              <w:rPr>
                <w:rFonts w:cs="Arial"/>
                <w:b/>
                <w:sz w:val="16"/>
              </w:rPr>
              <w:t>/e-mail</w:t>
            </w:r>
          </w:p>
        </w:tc>
      </w:tr>
      <w:tr w:rsidR="006E7966" w:rsidRPr="00677123" w:rsidTr="006E7966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</w:tr>
      <w:tr w:rsidR="006E7966" w:rsidRPr="00677123" w:rsidTr="006E7966">
        <w:trPr>
          <w:trHeight w:val="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</w:tr>
      <w:tr w:rsidR="006E7966" w:rsidRPr="00677123" w:rsidTr="006E7966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66" w:rsidRPr="00677123" w:rsidRDefault="006E7966" w:rsidP="00AB313F">
            <w:pPr>
              <w:jc w:val="both"/>
              <w:rPr>
                <w:rFonts w:cs="Arial"/>
                <w:sz w:val="16"/>
              </w:rPr>
            </w:pPr>
            <w:r w:rsidRPr="00677123">
              <w:rPr>
                <w:rFonts w:cs="Arial"/>
                <w:sz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123">
              <w:rPr>
                <w:rFonts w:cs="Arial"/>
                <w:sz w:val="16"/>
                <w:highlight w:val="yellow"/>
              </w:rPr>
              <w:instrText xml:space="preserve"> FORMTEXT </w:instrText>
            </w:r>
            <w:r w:rsidRPr="00677123">
              <w:rPr>
                <w:rFonts w:cs="Arial"/>
                <w:sz w:val="16"/>
                <w:highlight w:val="yellow"/>
              </w:rPr>
            </w:r>
            <w:r w:rsidRPr="00677123">
              <w:rPr>
                <w:rFonts w:cs="Arial"/>
                <w:sz w:val="16"/>
                <w:highlight w:val="yellow"/>
              </w:rPr>
              <w:fldChar w:fldCharType="separate"/>
            </w:r>
            <w:r w:rsidRPr="00677123">
              <w:rPr>
                <w:rFonts w:cs="Arial"/>
                <w:sz w:val="16"/>
                <w:highlight w:val="yellow"/>
              </w:rPr>
              <w:t>[doplní dodavatel</w:t>
            </w:r>
            <w:r w:rsidRPr="00677123">
              <w:rPr>
                <w:rFonts w:cs="Arial"/>
                <w:sz w:val="16"/>
                <w:highlight w:val="yellow"/>
                <w:lang w:val="en-US"/>
              </w:rPr>
              <w:t>]</w:t>
            </w:r>
            <w:r w:rsidRPr="00677123">
              <w:rPr>
                <w:rFonts w:cs="Arial"/>
                <w:sz w:val="16"/>
                <w:highlight w:val="yellow"/>
              </w:rPr>
              <w:fldChar w:fldCharType="end"/>
            </w:r>
          </w:p>
        </w:tc>
      </w:tr>
    </w:tbl>
    <w:p w:rsidR="0096273B" w:rsidRPr="002B7C26" w:rsidRDefault="0096273B" w:rsidP="0096273B">
      <w:pPr>
        <w:tabs>
          <w:tab w:val="left" w:pos="0"/>
        </w:tabs>
        <w:suppressAutoHyphens w:val="0"/>
        <w:spacing w:line="276" w:lineRule="auto"/>
        <w:jc w:val="both"/>
        <w:outlineLvl w:val="6"/>
        <w:rPr>
          <w:rFonts w:ascii="Calibri" w:hAnsi="Calibri" w:cs="Arial"/>
          <w:b/>
          <w:bCs/>
          <w:sz w:val="22"/>
          <w:szCs w:val="22"/>
        </w:rPr>
      </w:pPr>
    </w:p>
    <w:p w:rsidR="0096273B" w:rsidRPr="002B7C26" w:rsidRDefault="0096273B" w:rsidP="00611A22">
      <w:pPr>
        <w:pStyle w:val="Styl1"/>
        <w:keepNext w:val="0"/>
        <w:numPr>
          <w:ilvl w:val="1"/>
          <w:numId w:val="14"/>
        </w:numPr>
        <w:ind w:left="0" w:firstLine="0"/>
        <w:rPr>
          <w:rFonts w:cs="Arial"/>
          <w:b/>
          <w:color w:val="000000"/>
        </w:rPr>
      </w:pPr>
      <w:r w:rsidRPr="002B7C26">
        <w:rPr>
          <w:rFonts w:cs="Arial"/>
          <w:b/>
          <w:color w:val="000000"/>
        </w:rPr>
        <w:t>Obecné informace k prokazování splnění kvalifikace</w:t>
      </w:r>
    </w:p>
    <w:p w:rsidR="00A73FBB" w:rsidRPr="00C54BD8" w:rsidRDefault="0096273B" w:rsidP="00611A22">
      <w:pPr>
        <w:pStyle w:val="Styl2"/>
        <w:numPr>
          <w:ilvl w:val="2"/>
          <w:numId w:val="14"/>
        </w:numPr>
        <w:tabs>
          <w:tab w:val="clear" w:pos="1702"/>
        </w:tabs>
        <w:spacing w:before="240" w:line="280" w:lineRule="exact"/>
        <w:ind w:left="1134" w:hanging="709"/>
        <w:rPr>
          <w:rFonts w:cs="Arial"/>
          <w:color w:val="000000"/>
        </w:rPr>
      </w:pPr>
      <w:r w:rsidRPr="002B7C26">
        <w:rPr>
          <w:rFonts w:cs="Arial"/>
          <w:color w:val="000000"/>
        </w:rPr>
        <w:t>Není-li v zadávacích podmínkách stanoveno jinak, předkládá dodavatel doklady prokazující kvalifikaci v</w:t>
      </w:r>
      <w:r>
        <w:rPr>
          <w:rFonts w:cs="Arial"/>
          <w:color w:val="000000"/>
        </w:rPr>
        <w:t xml:space="preserve"> prosté </w:t>
      </w:r>
      <w:r w:rsidRPr="002B7C26">
        <w:rPr>
          <w:rFonts w:cs="Arial"/>
          <w:color w:val="000000"/>
        </w:rPr>
        <w:t>kopii.</w:t>
      </w:r>
    </w:p>
    <w:p w:rsidR="0096273B" w:rsidRPr="002B7C26" w:rsidRDefault="0096273B" w:rsidP="00611A22">
      <w:pPr>
        <w:pStyle w:val="Styl2"/>
        <w:numPr>
          <w:ilvl w:val="2"/>
          <w:numId w:val="14"/>
        </w:numPr>
        <w:tabs>
          <w:tab w:val="num" w:pos="1134"/>
        </w:tabs>
        <w:spacing w:line="280" w:lineRule="exact"/>
        <w:ind w:left="1134" w:hanging="709"/>
        <w:rPr>
          <w:rFonts w:cs="Arial"/>
          <w:color w:val="000000"/>
        </w:rPr>
      </w:pPr>
      <w:r w:rsidRPr="002B7C26">
        <w:rPr>
          <w:rFonts w:cs="Arial"/>
          <w:color w:val="000000"/>
        </w:rPr>
        <w:t>Doklady prokazující splnění základní způsobilosti a výpis z obchodního rejstříku musí prokazovat splnění požadovaného kritéria způsobilosti nejpozději v době 3 měsíců přede dnem zahájení výběrového řízení.</w:t>
      </w:r>
    </w:p>
    <w:p w:rsidR="0096273B" w:rsidRDefault="0096273B" w:rsidP="0096273B">
      <w:pPr>
        <w:pStyle w:val="Styl3"/>
        <w:tabs>
          <w:tab w:val="clear" w:pos="1134"/>
          <w:tab w:val="num" w:pos="1728"/>
        </w:tabs>
        <w:spacing w:line="280" w:lineRule="exact"/>
        <w:ind w:hanging="709"/>
        <w:rPr>
          <w:rFonts w:cs="Arial"/>
          <w:color w:val="FF0000"/>
        </w:rPr>
      </w:pPr>
      <w:r w:rsidRPr="002B7C26">
        <w:rPr>
          <w:rFonts w:cs="Arial"/>
        </w:rPr>
        <w:t>6.4.3</w:t>
      </w:r>
      <w:r w:rsidRPr="002B7C26">
        <w:rPr>
          <w:rFonts w:cs="Arial"/>
          <w:color w:val="FF0000"/>
        </w:rPr>
        <w:t xml:space="preserve">  </w:t>
      </w:r>
      <w:r>
        <w:rPr>
          <w:rFonts w:cs="Arial"/>
          <w:color w:val="FF0000"/>
        </w:rPr>
        <w:tab/>
      </w:r>
      <w:r w:rsidRPr="0096273B">
        <w:rPr>
          <w:rFonts w:cs="Arial"/>
          <w:color w:val="000000"/>
        </w:rPr>
        <w:t>Profesní i technické požadavky nelze prokázat prostřednictvím subdodavatelů</w:t>
      </w:r>
    </w:p>
    <w:p w:rsidR="0096273B" w:rsidRPr="002B7C26" w:rsidRDefault="0096273B" w:rsidP="0096273B">
      <w:pPr>
        <w:tabs>
          <w:tab w:val="left" w:pos="0"/>
        </w:tabs>
        <w:suppressAutoHyphens w:val="0"/>
        <w:spacing w:line="276" w:lineRule="auto"/>
        <w:jc w:val="both"/>
        <w:outlineLvl w:val="6"/>
        <w:rPr>
          <w:rFonts w:ascii="Calibri" w:hAnsi="Calibri" w:cs="Arial"/>
          <w:color w:val="FF0000"/>
          <w:sz w:val="22"/>
          <w:szCs w:val="22"/>
          <w:lang w:eastAsia="cs-CZ"/>
        </w:rPr>
      </w:pPr>
    </w:p>
    <w:p w:rsidR="0096273B" w:rsidRPr="002B7C26" w:rsidRDefault="0096273B" w:rsidP="0096273B">
      <w:pPr>
        <w:tabs>
          <w:tab w:val="left" w:pos="0"/>
        </w:tabs>
        <w:suppressAutoHyphens w:val="0"/>
        <w:spacing w:line="276" w:lineRule="auto"/>
        <w:jc w:val="both"/>
        <w:outlineLvl w:val="6"/>
        <w:rPr>
          <w:rFonts w:ascii="Calibri" w:hAnsi="Calibri" w:cs="Arial"/>
          <w:sz w:val="22"/>
          <w:szCs w:val="22"/>
          <w:lang w:eastAsia="cs-CZ"/>
        </w:rPr>
      </w:pPr>
    </w:p>
    <w:p w:rsidR="0096273B" w:rsidRDefault="0096273B" w:rsidP="00611A22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b/>
          <w:sz w:val="22"/>
          <w:szCs w:val="22"/>
        </w:rPr>
        <w:t>Hodnotící kritéria, hodnocení nabídek.</w:t>
      </w:r>
    </w:p>
    <w:p w:rsidR="00B2321F" w:rsidRPr="002B7C26" w:rsidRDefault="00B2321F" w:rsidP="00B2321F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C54BD8" w:rsidRPr="00C54BD8" w:rsidRDefault="00B2321F" w:rsidP="00C54BD8">
      <w:pPr>
        <w:spacing w:before="140" w:line="212" w:lineRule="exact"/>
        <w:ind w:left="500" w:hanging="500"/>
        <w:rPr>
          <w:rFonts w:ascii="Calibri" w:hAnsi="Calibri" w:cs="Arial"/>
          <w:b/>
          <w:sz w:val="22"/>
          <w:szCs w:val="22"/>
        </w:rPr>
      </w:pPr>
      <w:r w:rsidRPr="00C54BD8">
        <w:rPr>
          <w:rFonts w:ascii="Calibri" w:hAnsi="Calibri" w:cs="Arial"/>
          <w:b/>
          <w:sz w:val="22"/>
          <w:szCs w:val="22"/>
        </w:rPr>
        <w:t xml:space="preserve">7.1. </w:t>
      </w:r>
      <w:r w:rsidR="00C54BD8" w:rsidRPr="00C54BD8">
        <w:rPr>
          <w:rFonts w:ascii="Calibri" w:hAnsi="Calibri" w:cs="Arial"/>
          <w:b/>
          <w:sz w:val="22"/>
          <w:szCs w:val="22"/>
        </w:rPr>
        <w:t>Požadavky na kalkulaci nabídkové ceny (platí po celou dobu účinnosti Smlouvy)</w:t>
      </w:r>
    </w:p>
    <w:p w:rsidR="00C54BD8" w:rsidRDefault="00C54BD8" w:rsidP="00C54BD8">
      <w:pPr>
        <w:framePr w:w="9989" w:wrap="notBeside" w:vAnchor="text" w:hAnchor="text" w:xAlign="center" w:y="1"/>
        <w:spacing w:before="140" w:line="212" w:lineRule="exact"/>
        <w:ind w:left="500" w:hanging="5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</w:p>
    <w:p w:rsidR="00C54BD8" w:rsidRPr="00C54BD8" w:rsidRDefault="00C54BD8" w:rsidP="00C54BD8">
      <w:pPr>
        <w:framePr w:w="9989" w:wrap="notBeside" w:vAnchor="text" w:hAnchor="text" w:xAlign="center" w:y="1"/>
        <w:spacing w:before="140" w:line="212" w:lineRule="exact"/>
        <w:ind w:left="500" w:hanging="5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Pr="00C54BD8">
        <w:rPr>
          <w:rFonts w:ascii="Calibri" w:hAnsi="Calibri" w:cs="Arial"/>
          <w:sz w:val="22"/>
          <w:szCs w:val="22"/>
        </w:rPr>
        <w:t>Nabídková cena musí zahrnovat:</w:t>
      </w:r>
    </w:p>
    <w:p w:rsidR="00C54BD8" w:rsidRDefault="00C54BD8" w:rsidP="00C54BD8">
      <w:pPr>
        <w:jc w:val="both"/>
        <w:rPr>
          <w:rFonts w:ascii="Calibri" w:hAnsi="Calibri" w:cs="Arial"/>
          <w:sz w:val="22"/>
          <w:szCs w:val="22"/>
        </w:rPr>
      </w:pPr>
    </w:p>
    <w:p w:rsidR="00C54BD8" w:rsidRPr="00C54BD8" w:rsidRDefault="00C54BD8" w:rsidP="00611A22">
      <w:pPr>
        <w:pStyle w:val="Odstavecseseznamem"/>
        <w:numPr>
          <w:ilvl w:val="0"/>
          <w:numId w:val="15"/>
        </w:numPr>
        <w:jc w:val="both"/>
        <w:rPr>
          <w:rFonts w:cs="Arial"/>
        </w:rPr>
      </w:pPr>
      <w:r w:rsidRPr="00C54BD8">
        <w:rPr>
          <w:rFonts w:cs="Arial"/>
          <w:u w:val="single"/>
        </w:rPr>
        <w:t xml:space="preserve">Cenu bez DPH za </w:t>
      </w:r>
      <w:proofErr w:type="spellStart"/>
      <w:r w:rsidRPr="00C54BD8">
        <w:rPr>
          <w:rFonts w:cs="Arial"/>
          <w:u w:val="single"/>
        </w:rPr>
        <w:t>pronáiem</w:t>
      </w:r>
      <w:proofErr w:type="spellEnd"/>
      <w:r w:rsidRPr="00C54BD8">
        <w:rPr>
          <w:rFonts w:cs="Arial"/>
          <w:u w:val="single"/>
        </w:rPr>
        <w:t xml:space="preserve"> 1 kusu tiskového zařízení za období 1 měsíc platnou do celou dobu 48 měsíců</w:t>
      </w:r>
      <w:r w:rsidRPr="00C54BD8">
        <w:rPr>
          <w:rFonts w:cs="Arial"/>
        </w:rPr>
        <w:t xml:space="preserve"> (v ceně je zahrnuto profinancování tiskového zařízení, prodloužená záruka na 48 měsíců, servis tiskového zařízení, včetně nákladů na dopravu servisovaného tiskového zařízení od dodavatele a zpět, dopravu a práci technika, tedy všechny servisní náklady).</w:t>
      </w:r>
    </w:p>
    <w:p w:rsidR="00C54BD8" w:rsidRDefault="00C54BD8" w:rsidP="00611A22">
      <w:pPr>
        <w:widowControl w:val="0"/>
        <w:numPr>
          <w:ilvl w:val="0"/>
          <w:numId w:val="15"/>
        </w:numPr>
        <w:tabs>
          <w:tab w:val="left" w:pos="2153"/>
        </w:tabs>
        <w:suppressAutoHyphens w:val="0"/>
        <w:spacing w:after="140" w:line="264" w:lineRule="exact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C54BD8">
        <w:rPr>
          <w:rFonts w:ascii="Calibri" w:eastAsia="Calibri" w:hAnsi="Calibri"/>
          <w:sz w:val="22"/>
          <w:szCs w:val="22"/>
          <w:u w:val="single"/>
          <w:lang w:eastAsia="en-US"/>
        </w:rPr>
        <w:t>Cenu bez DPH za 1 kus vytištěné stránky</w:t>
      </w:r>
      <w:r w:rsidRPr="00C54BD8">
        <w:rPr>
          <w:rFonts w:ascii="Calibri" w:eastAsia="Calibri" w:hAnsi="Calibri" w:cs="Arial"/>
          <w:sz w:val="22"/>
          <w:szCs w:val="22"/>
          <w:u w:val="single"/>
          <w:lang w:eastAsia="en-US"/>
        </w:rPr>
        <w:t xml:space="preserve"> A4 s 5% pokrytím dle předpokládaného objemu tisků za 48 měsíců</w:t>
      </w:r>
      <w:r w:rsidRPr="00C54BD8">
        <w:rPr>
          <w:rFonts w:ascii="Calibri" w:eastAsia="Calibri" w:hAnsi="Calibri" w:cs="Arial"/>
          <w:sz w:val="22"/>
          <w:szCs w:val="22"/>
          <w:lang w:eastAsia="en-US"/>
        </w:rPr>
        <w:t>, platnou po celou dobu 48 měsíců. Cena bez DPH za 1kus vytištěné stránky neobsahuje cenu za tiskový papír.</w:t>
      </w:r>
    </w:p>
    <w:p w:rsidR="00C54BD8" w:rsidRPr="00C54BD8" w:rsidRDefault="00C54BD8" w:rsidP="00611A22">
      <w:pPr>
        <w:pStyle w:val="Odstavecseseznamem"/>
        <w:numPr>
          <w:ilvl w:val="0"/>
          <w:numId w:val="15"/>
        </w:numPr>
        <w:jc w:val="both"/>
        <w:rPr>
          <w:rFonts w:cs="Arial"/>
          <w:u w:val="single"/>
        </w:rPr>
      </w:pPr>
      <w:r w:rsidRPr="00C54BD8">
        <w:rPr>
          <w:rFonts w:cs="Arial"/>
          <w:u w:val="single"/>
        </w:rPr>
        <w:t>Celkovou cenu bez DPH za pronájem 80 kusů tiskových zařízení za období 48 měsíců</w:t>
      </w:r>
    </w:p>
    <w:p w:rsidR="0096273B" w:rsidRDefault="00C54BD8" w:rsidP="00C54BD8">
      <w:pPr>
        <w:pStyle w:val="Odstavecseseznamem"/>
        <w:jc w:val="both"/>
        <w:rPr>
          <w:rFonts w:cs="Arial"/>
        </w:rPr>
      </w:pPr>
      <w:r w:rsidRPr="00C54BD8">
        <w:rPr>
          <w:rFonts w:cs="Arial"/>
        </w:rPr>
        <w:t xml:space="preserve">(v ceně je zahrnuto profinancování tiskových zařízení, prodloužená záruka na 48 měsíců, servis tiskových zařízení, včetně nákladů na dopravu servisovaných tiskových zařízení od dodavatele a zpět, dopravu a práci technika, tedy všechny servisní náklady) </w:t>
      </w:r>
      <w:r w:rsidRPr="00C54BD8">
        <w:t>a za vytištěné stránky</w:t>
      </w:r>
      <w:r w:rsidRPr="00C54BD8">
        <w:rPr>
          <w:rFonts w:cs="Arial"/>
        </w:rPr>
        <w:t xml:space="preserve"> A4 s 5% pokrytím dle předpokládaného objemu tisků za 48 měsíců, </w:t>
      </w:r>
      <w:r>
        <w:rPr>
          <w:rFonts w:cs="Arial"/>
        </w:rPr>
        <w:t>platnou po celou dobu 48 měsíců</w:t>
      </w:r>
    </w:p>
    <w:p w:rsidR="00C54BD8" w:rsidRPr="002B7C26" w:rsidRDefault="00C54BD8" w:rsidP="00C54BD8">
      <w:pPr>
        <w:jc w:val="both"/>
        <w:rPr>
          <w:rFonts w:ascii="Calibri" w:hAnsi="Calibri" w:cs="Arial"/>
          <w:sz w:val="22"/>
          <w:szCs w:val="22"/>
        </w:rPr>
      </w:pPr>
    </w:p>
    <w:p w:rsidR="0096273B" w:rsidRDefault="00B2321F" w:rsidP="00B2321F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993"/>
          <w:tab w:val="left" w:pos="3574"/>
        </w:tabs>
        <w:suppressAutoHyphens/>
        <w:spacing w:before="0" w:line="280" w:lineRule="exact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</w:rPr>
        <w:t xml:space="preserve">7.2. </w:t>
      </w:r>
      <w:r w:rsidR="00C54BD8">
        <w:rPr>
          <w:rFonts w:ascii="Calibri" w:hAnsi="Calibri" w:cs="Arial"/>
          <w:sz w:val="22"/>
          <w:szCs w:val="22"/>
          <w:lang w:eastAsia="ar-SA"/>
        </w:rPr>
        <w:t xml:space="preserve">Způsob hodnocení nabídek </w:t>
      </w:r>
    </w:p>
    <w:p w:rsidR="00C54BD8" w:rsidRDefault="00C54BD8" w:rsidP="00B2321F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993"/>
          <w:tab w:val="left" w:pos="3574"/>
        </w:tabs>
        <w:suppressAutoHyphens/>
        <w:spacing w:before="0" w:line="280" w:lineRule="exact"/>
        <w:rPr>
          <w:rFonts w:ascii="Calibri" w:hAnsi="Calibri" w:cs="Arial"/>
          <w:sz w:val="22"/>
          <w:szCs w:val="22"/>
          <w:lang w:eastAsia="ar-SA"/>
        </w:rPr>
      </w:pPr>
    </w:p>
    <w:p w:rsidR="00C54BD8" w:rsidRPr="00C54BD8" w:rsidRDefault="00C54BD8" w:rsidP="00C54BD8">
      <w:pPr>
        <w:jc w:val="both"/>
        <w:rPr>
          <w:rFonts w:ascii="Calibri" w:hAnsi="Calibri" w:cs="Arial"/>
          <w:bCs/>
          <w:sz w:val="22"/>
          <w:szCs w:val="22"/>
        </w:rPr>
      </w:pPr>
      <w:r w:rsidRPr="00C54BD8">
        <w:rPr>
          <w:rFonts w:ascii="Calibri" w:hAnsi="Calibri" w:cs="Arial"/>
          <w:bCs/>
          <w:sz w:val="22"/>
          <w:szCs w:val="22"/>
        </w:rPr>
        <w:t>Hodnoceny budou pouze nabídky, které splňují požadavky zadavatele na předmět veřejné zakázky.</w:t>
      </w:r>
    </w:p>
    <w:p w:rsidR="00C54BD8" w:rsidRDefault="00C54BD8" w:rsidP="00C54BD8">
      <w:pPr>
        <w:jc w:val="both"/>
        <w:rPr>
          <w:rFonts w:ascii="Calibri" w:hAnsi="Calibri" w:cs="Arial"/>
          <w:bCs/>
          <w:sz w:val="22"/>
          <w:szCs w:val="22"/>
        </w:rPr>
      </w:pPr>
      <w:r w:rsidRPr="00C54BD8">
        <w:rPr>
          <w:rFonts w:ascii="Calibri" w:hAnsi="Calibri" w:cs="Arial"/>
          <w:bCs/>
          <w:sz w:val="22"/>
          <w:szCs w:val="22"/>
        </w:rPr>
        <w:t>Základním hodnotícím kritériem pro zadání veřejné zakázky je ekonomická výhodnost nabídky. Nabídky budou hodnoceny dle výše nabídkové ceny.</w:t>
      </w:r>
    </w:p>
    <w:p w:rsidR="00C54BD8" w:rsidRPr="00C54BD8" w:rsidRDefault="00C54BD8" w:rsidP="00C54BD8">
      <w:pPr>
        <w:jc w:val="both"/>
        <w:rPr>
          <w:rFonts w:ascii="Calibri" w:hAnsi="Calibri" w:cs="Arial"/>
          <w:bCs/>
          <w:sz w:val="22"/>
          <w:szCs w:val="22"/>
        </w:rPr>
      </w:pPr>
    </w:p>
    <w:p w:rsidR="00C54BD8" w:rsidRPr="00C54BD8" w:rsidRDefault="00C54BD8" w:rsidP="00C54BD8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C54BD8">
        <w:rPr>
          <w:rFonts w:ascii="Calibri" w:hAnsi="Calibri" w:cs="Arial"/>
          <w:bCs/>
          <w:sz w:val="22"/>
          <w:szCs w:val="22"/>
          <w:u w:val="single"/>
        </w:rPr>
        <w:t>Vzorec pro výpočet nabídkové ceny:</w:t>
      </w:r>
    </w:p>
    <w:p w:rsidR="00C54BD8" w:rsidRDefault="00C54BD8" w:rsidP="00C54BD8">
      <w:pPr>
        <w:jc w:val="both"/>
        <w:rPr>
          <w:rFonts w:ascii="Calibri" w:hAnsi="Calibri" w:cs="Arial"/>
          <w:bCs/>
          <w:sz w:val="22"/>
          <w:szCs w:val="22"/>
        </w:rPr>
      </w:pPr>
    </w:p>
    <w:p w:rsidR="00C54BD8" w:rsidRPr="00C54BD8" w:rsidRDefault="00C54BD8" w:rsidP="00C54BD8">
      <w:pPr>
        <w:jc w:val="both"/>
        <w:rPr>
          <w:rFonts w:ascii="Calibri" w:hAnsi="Calibri" w:cs="Arial"/>
          <w:bCs/>
          <w:i/>
          <w:sz w:val="22"/>
          <w:szCs w:val="22"/>
        </w:rPr>
      </w:pPr>
      <w:r w:rsidRPr="00C54BD8">
        <w:rPr>
          <w:rFonts w:ascii="Calibri" w:hAnsi="Calibri" w:cs="Arial"/>
          <w:bCs/>
          <w:i/>
          <w:sz w:val="22"/>
          <w:szCs w:val="22"/>
        </w:rPr>
        <w:lastRenderedPageBreak/>
        <w:t>Předpokládaný objem tisků za 48 měsíců* x cena bez DPH za 1 kus vytištěné stránky</w:t>
      </w:r>
      <w:r w:rsidRPr="00C54BD8">
        <w:rPr>
          <w:rFonts w:ascii="Calibri" w:hAnsi="Calibri"/>
          <w:bCs/>
          <w:i/>
          <w:iCs/>
          <w:sz w:val="22"/>
          <w:szCs w:val="22"/>
        </w:rPr>
        <w:t xml:space="preserve"> + </w:t>
      </w:r>
      <w:r w:rsidRPr="00C54BD8">
        <w:rPr>
          <w:rFonts w:ascii="Calibri" w:hAnsi="Calibri" w:cs="Arial"/>
          <w:bCs/>
          <w:i/>
          <w:sz w:val="22"/>
          <w:szCs w:val="22"/>
        </w:rPr>
        <w:t>cena bez DPH za pronájem 1 tiskového zařízení na 1 měsíc x 80 ks x 48 měsíců.</w:t>
      </w:r>
    </w:p>
    <w:p w:rsidR="00C54BD8" w:rsidRDefault="00C54BD8" w:rsidP="00C54BD8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*</w:t>
      </w:r>
      <w:r w:rsidRPr="00C54BD8">
        <w:rPr>
          <w:rFonts w:ascii="Calibri" w:hAnsi="Calibri" w:cs="Arial"/>
          <w:bCs/>
          <w:sz w:val="22"/>
          <w:szCs w:val="22"/>
        </w:rPr>
        <w:t>Předpokládaný objem tisků za 48 měsíců je 2 112 000 stran A4 s pokrytím 5%.</w:t>
      </w:r>
    </w:p>
    <w:p w:rsidR="00C54BD8" w:rsidRPr="00C54BD8" w:rsidRDefault="00C54BD8" w:rsidP="00C54BD8">
      <w:pPr>
        <w:jc w:val="both"/>
        <w:rPr>
          <w:rFonts w:ascii="Calibri" w:hAnsi="Calibri" w:cs="Arial"/>
          <w:bCs/>
          <w:sz w:val="22"/>
          <w:szCs w:val="22"/>
        </w:rPr>
      </w:pPr>
    </w:p>
    <w:p w:rsidR="00C54BD8" w:rsidRPr="00C54BD8" w:rsidRDefault="00C54BD8" w:rsidP="00C54BD8">
      <w:pPr>
        <w:jc w:val="both"/>
        <w:rPr>
          <w:rFonts w:ascii="Calibri" w:hAnsi="Calibri" w:cs="Arial"/>
          <w:bCs/>
          <w:sz w:val="22"/>
          <w:szCs w:val="22"/>
        </w:rPr>
      </w:pPr>
      <w:r w:rsidRPr="00C54BD8">
        <w:rPr>
          <w:rFonts w:ascii="Calibri" w:hAnsi="Calibri"/>
          <w:b/>
          <w:sz w:val="22"/>
          <w:szCs w:val="22"/>
        </w:rPr>
        <w:t xml:space="preserve">Vítěznou nabídkou bude nabídka s nejnižší Nabídkovou cenou v </w:t>
      </w:r>
      <w:r w:rsidRPr="00C54BD8">
        <w:rPr>
          <w:rFonts w:ascii="Calibri" w:hAnsi="Calibri" w:cs="Arial"/>
          <w:bCs/>
          <w:sz w:val="22"/>
          <w:szCs w:val="22"/>
        </w:rPr>
        <w:t xml:space="preserve">Kč </w:t>
      </w:r>
      <w:r w:rsidRPr="00C54BD8">
        <w:rPr>
          <w:rFonts w:ascii="Calibri" w:hAnsi="Calibri"/>
          <w:b/>
          <w:sz w:val="22"/>
          <w:szCs w:val="22"/>
        </w:rPr>
        <w:t xml:space="preserve">bez </w:t>
      </w:r>
      <w:r w:rsidRPr="00C54BD8">
        <w:rPr>
          <w:rFonts w:ascii="Calibri" w:hAnsi="Calibri" w:cs="Arial"/>
          <w:bCs/>
          <w:sz w:val="22"/>
          <w:szCs w:val="22"/>
        </w:rPr>
        <w:t>DPH (tzn. souhrnně cena za pronájem 80 kusů tiskových zařízení na 48 měsíců, cena za vytištěné stránky dle předpokládaného objemu tisků za 48 měsíců).</w:t>
      </w:r>
    </w:p>
    <w:p w:rsidR="00C54BD8" w:rsidRPr="00C54BD8" w:rsidRDefault="00C54BD8" w:rsidP="00C54BD8">
      <w:pPr>
        <w:jc w:val="both"/>
        <w:rPr>
          <w:rFonts w:ascii="Calibri" w:hAnsi="Calibri" w:cs="Arial"/>
          <w:bCs/>
          <w:sz w:val="22"/>
          <w:szCs w:val="22"/>
        </w:rPr>
      </w:pPr>
      <w:r w:rsidRPr="00C54BD8">
        <w:rPr>
          <w:rFonts w:ascii="Calibri" w:hAnsi="Calibri" w:cs="Arial"/>
          <w:bCs/>
          <w:sz w:val="22"/>
          <w:szCs w:val="22"/>
        </w:rPr>
        <w:t>V případě rovnosti více nabídkových cen bude pořadí takovýchto nabídek stanoveno podle okamžiku doručení nabídky, přičemž za výhodnější nabídku se považuje nabídka, která byla doručena dříve</w:t>
      </w:r>
    </w:p>
    <w:p w:rsidR="0096273B" w:rsidRDefault="0096273B" w:rsidP="00E206B6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993"/>
          <w:tab w:val="left" w:pos="3574"/>
        </w:tabs>
        <w:suppressAutoHyphens/>
        <w:spacing w:before="0" w:line="240" w:lineRule="auto"/>
        <w:ind w:left="851" w:hanging="851"/>
        <w:rPr>
          <w:rFonts w:ascii="Calibri" w:hAnsi="Calibri" w:cs="Arial"/>
          <w:sz w:val="22"/>
          <w:szCs w:val="22"/>
        </w:rPr>
      </w:pPr>
    </w:p>
    <w:p w:rsidR="00E206B6" w:rsidRPr="00E206B6" w:rsidRDefault="00E206B6" w:rsidP="00E206B6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993"/>
          <w:tab w:val="left" w:pos="3574"/>
        </w:tabs>
        <w:suppressAutoHyphens/>
        <w:spacing w:before="0" w:line="240" w:lineRule="auto"/>
        <w:ind w:left="851" w:hanging="851"/>
        <w:rPr>
          <w:rFonts w:ascii="Calibri" w:hAnsi="Calibri" w:cs="Arial"/>
          <w:b/>
          <w:sz w:val="22"/>
          <w:szCs w:val="22"/>
          <w:u w:val="single"/>
        </w:rPr>
      </w:pPr>
      <w:r w:rsidRPr="00E206B6">
        <w:rPr>
          <w:rFonts w:ascii="Calibri" w:hAnsi="Calibri" w:cs="Arial"/>
          <w:b/>
          <w:sz w:val="22"/>
          <w:szCs w:val="22"/>
          <w:u w:val="single"/>
        </w:rPr>
        <w:t>Obecné informace k nabídkové ceně:</w:t>
      </w:r>
    </w:p>
    <w:p w:rsidR="00E206B6" w:rsidRPr="002B7C26" w:rsidRDefault="00E206B6" w:rsidP="00E206B6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993"/>
          <w:tab w:val="left" w:pos="3574"/>
        </w:tabs>
        <w:suppressAutoHyphens/>
        <w:spacing w:before="0" w:line="240" w:lineRule="auto"/>
        <w:ind w:left="851" w:hanging="851"/>
        <w:rPr>
          <w:rFonts w:ascii="Calibri" w:hAnsi="Calibri" w:cs="Arial"/>
          <w:sz w:val="22"/>
          <w:szCs w:val="22"/>
        </w:rPr>
      </w:pPr>
    </w:p>
    <w:p w:rsidR="0096273B" w:rsidRDefault="00E206B6" w:rsidP="00E206B6">
      <w:pPr>
        <w:jc w:val="both"/>
        <w:rPr>
          <w:rFonts w:ascii="Calibri" w:hAnsi="Calibri"/>
          <w:bCs/>
          <w:sz w:val="22"/>
          <w:szCs w:val="22"/>
        </w:rPr>
      </w:pPr>
      <w:r w:rsidRPr="00E206B6">
        <w:rPr>
          <w:rFonts w:ascii="Calibri" w:hAnsi="Calibri"/>
          <w:bCs/>
          <w:sz w:val="22"/>
          <w:szCs w:val="22"/>
        </w:rPr>
        <w:t>Nabídková cena představuje cenu za celé plnění veřejné zakázky a zahrnuje veškeré práce a náklady související s předmětem veřejné zakázky za dobu 48 měsíců od nabytí účinnosti smlouvy, včetně cestovních výdajů, výdajů za ubytování apod. Nabídková cena je cena nejvýše přípustná a uchazeč není oprávněn zadavateli účtovat jakékoli další náklady nad rámec Nabídkové ceny.</w:t>
      </w:r>
    </w:p>
    <w:p w:rsidR="00E206B6" w:rsidRDefault="00E206B6" w:rsidP="00E206B6">
      <w:pPr>
        <w:jc w:val="both"/>
        <w:rPr>
          <w:rFonts w:ascii="Calibri" w:hAnsi="Calibri"/>
          <w:bCs/>
          <w:sz w:val="22"/>
          <w:szCs w:val="22"/>
        </w:rPr>
      </w:pPr>
    </w:p>
    <w:p w:rsidR="00E206B6" w:rsidRDefault="00E206B6" w:rsidP="00E206B6">
      <w:pPr>
        <w:jc w:val="both"/>
        <w:rPr>
          <w:rFonts w:ascii="Calibri" w:hAnsi="Calibri"/>
          <w:bCs/>
          <w:sz w:val="22"/>
          <w:szCs w:val="22"/>
        </w:rPr>
      </w:pPr>
      <w:r w:rsidRPr="00E206B6">
        <w:rPr>
          <w:rFonts w:ascii="Calibri" w:hAnsi="Calibri"/>
          <w:bCs/>
          <w:sz w:val="22"/>
          <w:szCs w:val="22"/>
        </w:rPr>
        <w:t>V rámci uzavřené smlouvy bude možná fakturace pouze za pronájem tiskových zařízení a za vytištěné stránky v uvedených tiskových zařízeních (případně za prodej tiskových zařízení zadavateli po 48 měsících). Fakturace např. za servis tiskových zařízení a další spojené výdaje není možná, když toto je již zahrnuto v ceně za pronájem tiskových zařízení.</w:t>
      </w:r>
    </w:p>
    <w:p w:rsidR="00E206B6" w:rsidRDefault="00E206B6" w:rsidP="00E206B6">
      <w:pPr>
        <w:jc w:val="both"/>
        <w:rPr>
          <w:rFonts w:ascii="Calibri" w:hAnsi="Calibri"/>
          <w:bCs/>
          <w:sz w:val="22"/>
          <w:szCs w:val="22"/>
        </w:rPr>
      </w:pPr>
    </w:p>
    <w:p w:rsidR="00E206B6" w:rsidRDefault="00E206B6" w:rsidP="00E206B6">
      <w:pPr>
        <w:jc w:val="both"/>
        <w:rPr>
          <w:rFonts w:ascii="Calibri" w:hAnsi="Calibri"/>
          <w:bCs/>
          <w:sz w:val="22"/>
          <w:szCs w:val="22"/>
        </w:rPr>
      </w:pPr>
      <w:r w:rsidRPr="00E206B6">
        <w:rPr>
          <w:rFonts w:ascii="Calibri" w:hAnsi="Calibri"/>
          <w:bCs/>
          <w:sz w:val="22"/>
          <w:szCs w:val="22"/>
        </w:rPr>
        <w:t>Uchazeč stanoví Nabídkovou cenu v souladu se zadávací dokumentací a dalšími dokumenty obsahujícími vymezení předmětu veřejné zakázky v krycím listu (Příloha č. 1) a v návrhu smlouvy.</w:t>
      </w:r>
    </w:p>
    <w:p w:rsidR="00E206B6" w:rsidRDefault="00E206B6" w:rsidP="00E206B6">
      <w:pPr>
        <w:jc w:val="both"/>
        <w:rPr>
          <w:rFonts w:ascii="Calibri" w:hAnsi="Calibri"/>
          <w:bCs/>
          <w:sz w:val="22"/>
          <w:szCs w:val="22"/>
        </w:rPr>
      </w:pPr>
    </w:p>
    <w:p w:rsidR="00E206B6" w:rsidRDefault="00E206B6" w:rsidP="00E206B6">
      <w:pPr>
        <w:jc w:val="both"/>
        <w:rPr>
          <w:rFonts w:ascii="Calibri" w:hAnsi="Calibri"/>
          <w:bCs/>
          <w:sz w:val="22"/>
          <w:szCs w:val="22"/>
        </w:rPr>
      </w:pPr>
      <w:r w:rsidRPr="00E206B6">
        <w:rPr>
          <w:rFonts w:ascii="Calibri" w:hAnsi="Calibri"/>
          <w:bCs/>
          <w:sz w:val="22"/>
          <w:szCs w:val="22"/>
        </w:rPr>
        <w:t>Nabídková cena bude stanovena v české měně v členění: Nabídková cena bez DPH, samostatně DPH a Nabídková cena celkem s DPH.</w:t>
      </w:r>
    </w:p>
    <w:p w:rsidR="000055D9" w:rsidRPr="00E206B6" w:rsidRDefault="000055D9" w:rsidP="00E206B6">
      <w:pPr>
        <w:jc w:val="both"/>
        <w:rPr>
          <w:rFonts w:ascii="Calibri" w:hAnsi="Calibri"/>
          <w:bCs/>
          <w:sz w:val="22"/>
          <w:szCs w:val="22"/>
        </w:rPr>
      </w:pPr>
    </w:p>
    <w:p w:rsidR="0096273B" w:rsidRPr="002B7C26" w:rsidRDefault="0096273B" w:rsidP="0096273B">
      <w:pPr>
        <w:pStyle w:val="Cislovani2"/>
        <w:keepNext w:val="0"/>
        <w:numPr>
          <w:ilvl w:val="0"/>
          <w:numId w:val="0"/>
        </w:numPr>
        <w:tabs>
          <w:tab w:val="clear" w:pos="851"/>
          <w:tab w:val="clear" w:pos="1021"/>
          <w:tab w:val="left" w:pos="567"/>
          <w:tab w:val="left" w:pos="1702"/>
          <w:tab w:val="left" w:pos="3574"/>
        </w:tabs>
        <w:suppressAutoHyphens/>
        <w:spacing w:before="0" w:line="240" w:lineRule="auto"/>
        <w:ind w:left="792"/>
        <w:rPr>
          <w:rFonts w:ascii="Calibri" w:hAnsi="Calibri" w:cs="Arial"/>
          <w:sz w:val="22"/>
          <w:szCs w:val="22"/>
        </w:rPr>
      </w:pPr>
    </w:p>
    <w:p w:rsidR="0096273B" w:rsidRPr="00C54BD8" w:rsidRDefault="0096273B" w:rsidP="00611A22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 w:rsidRPr="00C54BD8">
        <w:rPr>
          <w:rFonts w:cs="Arial"/>
          <w:b/>
        </w:rPr>
        <w:t>Zadávací dokumentace</w:t>
      </w: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:rsidR="0096273B" w:rsidRPr="002B7C26" w:rsidRDefault="0096273B" w:rsidP="0096273B">
      <w:pPr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Zadávací dokumentace obsahuje tyto části:</w:t>
      </w:r>
    </w:p>
    <w:p w:rsidR="0096273B" w:rsidRPr="002B7C26" w:rsidRDefault="0096273B" w:rsidP="00611A22">
      <w:pPr>
        <w:numPr>
          <w:ilvl w:val="1"/>
          <w:numId w:val="13"/>
        </w:numPr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Výzvu s pokyny a přílohami, Krycí list nabídky</w:t>
      </w:r>
      <w:r w:rsidR="00C54BD8">
        <w:rPr>
          <w:rFonts w:ascii="Calibri" w:hAnsi="Calibri" w:cs="Arial"/>
          <w:sz w:val="22"/>
          <w:szCs w:val="22"/>
        </w:rPr>
        <w:t xml:space="preserve"> (Podrobný rozpis ceny) a prohlášení</w:t>
      </w:r>
      <w:r w:rsidRPr="002B7C26">
        <w:rPr>
          <w:rFonts w:ascii="Calibri" w:hAnsi="Calibri" w:cs="Arial"/>
          <w:sz w:val="22"/>
          <w:szCs w:val="22"/>
        </w:rPr>
        <w:t xml:space="preserve"> uchazečů,</w:t>
      </w:r>
    </w:p>
    <w:p w:rsidR="00B2321F" w:rsidRPr="00B2321F" w:rsidRDefault="0096273B" w:rsidP="00611A22">
      <w:pPr>
        <w:numPr>
          <w:ilvl w:val="1"/>
          <w:numId w:val="13"/>
        </w:numPr>
        <w:ind w:left="993" w:hanging="426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Návrh </w:t>
      </w:r>
      <w:r w:rsidR="000055D9">
        <w:rPr>
          <w:rFonts w:ascii="Calibri" w:hAnsi="Calibri" w:cs="Arial"/>
          <w:sz w:val="22"/>
          <w:szCs w:val="22"/>
        </w:rPr>
        <w:t xml:space="preserve">nájemní </w:t>
      </w:r>
      <w:r w:rsidR="00A73FBB">
        <w:rPr>
          <w:rFonts w:ascii="Calibri" w:hAnsi="Calibri" w:cs="Arial"/>
          <w:sz w:val="22"/>
          <w:szCs w:val="22"/>
        </w:rPr>
        <w:t>smlouvy</w:t>
      </w:r>
      <w:r w:rsidR="000055D9">
        <w:rPr>
          <w:rFonts w:ascii="Calibri" w:hAnsi="Calibri" w:cs="Arial"/>
          <w:sz w:val="22"/>
          <w:szCs w:val="22"/>
        </w:rPr>
        <w:t xml:space="preserve"> se servisními službami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Zadavatel nepřipouští variantní řešení. Variantním řešením se v tomto případě rozumí použití naprosto odlišné koncepce technického řešení, než je uvedena v zadávací dokumentaci.</w:t>
      </w: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96273B" w:rsidRDefault="0096273B" w:rsidP="00611A2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Arial"/>
          <w:b/>
          <w:bCs/>
          <w:sz w:val="22"/>
          <w:szCs w:val="22"/>
          <w:lang w:eastAsia="cs-CZ"/>
        </w:rPr>
      </w:pPr>
      <w:r w:rsidRPr="002B7C26">
        <w:rPr>
          <w:rFonts w:ascii="Calibri" w:hAnsi="Calibri" w:cs="Arial"/>
          <w:b/>
          <w:bCs/>
          <w:sz w:val="22"/>
          <w:szCs w:val="22"/>
          <w:lang w:eastAsia="cs-CZ"/>
        </w:rPr>
        <w:t>Prohlídka místa plnění</w:t>
      </w:r>
    </w:p>
    <w:p w:rsidR="00A73FBB" w:rsidRDefault="00A73FBB" w:rsidP="00A73FB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b/>
          <w:bCs/>
          <w:sz w:val="22"/>
          <w:szCs w:val="22"/>
          <w:lang w:eastAsia="cs-CZ"/>
        </w:rPr>
      </w:pPr>
    </w:p>
    <w:p w:rsidR="0096273B" w:rsidRDefault="00C54BD8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Prohlídka místa plnění není vzhledem k povaze veřejné zakázky organizována.</w:t>
      </w:r>
    </w:p>
    <w:p w:rsidR="00A73FBB" w:rsidRDefault="00A73FBB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:rsidR="00A73FBB" w:rsidRPr="002B7C26" w:rsidRDefault="00A73FBB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:rsidR="0096273B" w:rsidRPr="002B7C26" w:rsidRDefault="00C54BD8" w:rsidP="0096273B">
      <w:pPr>
        <w:pStyle w:val="Nadpis1"/>
        <w:numPr>
          <w:ilvl w:val="0"/>
          <w:numId w:val="0"/>
        </w:numPr>
        <w:spacing w:before="100" w:beforeAutospacing="1" w:after="100" w:afterAutospacing="1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10</w:t>
      </w:r>
      <w:r w:rsidR="0096273B" w:rsidRPr="002B7C26">
        <w:rPr>
          <w:rFonts w:ascii="Calibri" w:hAnsi="Calibri"/>
          <w:kern w:val="0"/>
          <w:sz w:val="22"/>
          <w:szCs w:val="22"/>
        </w:rPr>
        <w:t>.  Žádosti o vysvětlení zadávací dokumentace</w:t>
      </w:r>
    </w:p>
    <w:p w:rsidR="00724FDD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Uchazeč je oprávněn (pomocí elektronického nástroje E-ZAK pro zadávání veřejných zakázek na </w:t>
      </w:r>
      <w:hyperlink r:id="rId8" w:history="1">
        <w:r w:rsidRPr="002B7C26">
          <w:rPr>
            <w:rFonts w:ascii="Calibri" w:hAnsi="Calibri" w:cs="Arial"/>
            <w:sz w:val="22"/>
            <w:szCs w:val="22"/>
          </w:rPr>
          <w:t>https://ezak.mesto-kromeriz.cz/</w:t>
        </w:r>
      </w:hyperlink>
      <w:r w:rsidRPr="002B7C26">
        <w:rPr>
          <w:rFonts w:ascii="Calibri" w:hAnsi="Calibri" w:cs="Arial"/>
          <w:sz w:val="22"/>
          <w:szCs w:val="22"/>
        </w:rPr>
        <w:t xml:space="preserve">) požadovat po Zadavateli </w:t>
      </w:r>
      <w:r w:rsidRPr="002B7C26">
        <w:rPr>
          <w:rFonts w:ascii="Calibri" w:hAnsi="Calibri" w:cs="Arial"/>
          <w:b/>
          <w:sz w:val="22"/>
          <w:szCs w:val="22"/>
        </w:rPr>
        <w:t>vysvětlení zadávací dokumentace</w:t>
      </w:r>
      <w:r w:rsidRPr="002B7C26">
        <w:rPr>
          <w:rFonts w:ascii="Calibri" w:hAnsi="Calibri" w:cs="Arial"/>
          <w:sz w:val="22"/>
          <w:szCs w:val="22"/>
        </w:rPr>
        <w:t xml:space="preserve"> a to nejpozději </w:t>
      </w:r>
      <w:r w:rsidRPr="002B7C26">
        <w:rPr>
          <w:rFonts w:ascii="Calibri" w:hAnsi="Calibri" w:cs="Arial"/>
          <w:b/>
          <w:sz w:val="22"/>
          <w:szCs w:val="22"/>
        </w:rPr>
        <w:t xml:space="preserve">3 pracovní dny před uplynutím lhůty pro podání nabídek. </w:t>
      </w:r>
      <w:r w:rsidRPr="002B7C26">
        <w:rPr>
          <w:rFonts w:ascii="Calibri" w:hAnsi="Calibri" w:cs="Arial"/>
          <w:sz w:val="22"/>
          <w:szCs w:val="22"/>
        </w:rPr>
        <w:t xml:space="preserve">Na základě žádosti o vysvětlení zadávací dokumentace, doručené ve stanovené lhůtě, Zadavatel poskytne uchazeči (pomocí </w:t>
      </w:r>
    </w:p>
    <w:p w:rsidR="00724FDD" w:rsidRDefault="00724FDD" w:rsidP="0096273B">
      <w:pPr>
        <w:jc w:val="both"/>
        <w:rPr>
          <w:rFonts w:ascii="Calibri" w:hAnsi="Calibri" w:cs="Arial"/>
          <w:sz w:val="22"/>
          <w:szCs w:val="22"/>
        </w:rPr>
      </w:pP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lastRenderedPageBreak/>
        <w:t xml:space="preserve">elektronického nástroje E-ZAK pro zadávání veřejných zakázek na </w:t>
      </w:r>
      <w:hyperlink r:id="rId9" w:history="1">
        <w:r w:rsidRPr="002B7C26">
          <w:rPr>
            <w:rFonts w:ascii="Calibri" w:hAnsi="Calibri" w:cs="Arial"/>
            <w:sz w:val="22"/>
            <w:szCs w:val="22"/>
          </w:rPr>
          <w:t>https://ezak.mesto-kromeriz.cz/</w:t>
        </w:r>
      </w:hyperlink>
      <w:r w:rsidRPr="002B7C26">
        <w:rPr>
          <w:rFonts w:ascii="Calibri" w:hAnsi="Calibri" w:cs="Arial"/>
          <w:sz w:val="22"/>
          <w:szCs w:val="22"/>
        </w:rPr>
        <w:t>) vysvětlení zadávací dokumentace. Toto vysvětlení, včetně přesného znění žádosti, poskytne Zadavatel i všem ostatním uchazečům, kteří požádali o poskytnutí Zadávací dokumentace nebo kterým byla Zadávací dokumentace poskytnuta.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Zadavatel může poskytnout uchazečům vysvětlení zadávací dokumentace i bez jejich předchozí žádosti, a to pomocí elektronického nástroje E-ZAK pro zadávání veřejných zakázek na </w:t>
      </w:r>
      <w:hyperlink r:id="rId10" w:history="1">
        <w:r w:rsidRPr="002B7C26">
          <w:rPr>
            <w:rFonts w:ascii="Calibri" w:hAnsi="Calibri" w:cs="Arial"/>
            <w:sz w:val="22"/>
            <w:szCs w:val="22"/>
          </w:rPr>
          <w:t>https://ezak.mesto-kromeriz.cz/</w:t>
        </w:r>
      </w:hyperlink>
      <w:r w:rsidRPr="002B7C26">
        <w:rPr>
          <w:rFonts w:ascii="Calibri" w:hAnsi="Calibri" w:cs="Arial"/>
          <w:sz w:val="22"/>
          <w:szCs w:val="22"/>
        </w:rPr>
        <w:t>.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Zadavatel si vyhrazuje právo nereagovat na žádosti o vysvětlení zadávací dokumentace, které nebudou doručeny nejpozději 3 pracovních dny před skončením lhůty pro podání nabídek. </w:t>
      </w: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 </w:t>
      </w: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6273B" w:rsidRPr="002B7C26" w:rsidRDefault="00C54BD8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11</w:t>
      </w:r>
      <w:r w:rsidR="0096273B" w:rsidRPr="002B7C26">
        <w:rPr>
          <w:rFonts w:ascii="Calibri" w:hAnsi="Calibri" w:cs="Arial"/>
          <w:b/>
          <w:sz w:val="22"/>
          <w:szCs w:val="22"/>
        </w:rPr>
        <w:t>. Další podmínky</w:t>
      </w: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2B7C26">
        <w:rPr>
          <w:rFonts w:ascii="Calibri" w:hAnsi="Calibri" w:cs="Arial"/>
          <w:b/>
          <w:sz w:val="22"/>
          <w:szCs w:val="22"/>
        </w:rPr>
        <w:t xml:space="preserve"> 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Výběrové řízení není řízením dle zákona č. 134/2016 Sb., o zadávání veřejných zakázek (dále jen „zákon“), výběrové řízení je řízením dle směrnice města Kroměříž </w:t>
      </w:r>
      <w:r w:rsidR="00B2321F">
        <w:rPr>
          <w:rFonts w:ascii="Calibri" w:hAnsi="Calibri" w:cs="Arial"/>
          <w:sz w:val="22"/>
          <w:szCs w:val="22"/>
        </w:rPr>
        <w:t xml:space="preserve">č. 2/2014, k zadávání veřejných zakázek. </w:t>
      </w:r>
      <w:r w:rsidRPr="002B7C26">
        <w:rPr>
          <w:rFonts w:ascii="Calibri" w:hAnsi="Calibri" w:cs="Arial"/>
          <w:sz w:val="22"/>
          <w:szCs w:val="22"/>
        </w:rPr>
        <w:t>Pokud je v této Výzvě, zadávací dokumentaci užito pojmu veřejná zakázka a odkazuje se na ustanovení zákona č. 134/2016 Sb., o zadávání veřejných zakázek, jedná se pouze o názorný odkaz; v žádném případě to není projevem vůle zadavatele směřujícím k závaznému postupu dle tohoto zákona.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Vyhlašovaná zakázka je veřejnou zakázkou malého rozsahu ve smyslu odst. § 27 ostst.3 zákona a není, v souladu s ustanovením § 31 zákona, zadávána podle zákona.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Zadavatel je oprávněn kdykoliv toto zadávací řízení bez uvedení důvodu zrušit nebo odmítnout všechny nabídky. 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Každý uchazeč nese své náklady spojené s účastí v zadávacím řízení za všech okolností samostatně bez nároku na jejich náhradu zadavatelem. Podané nabídky se nevracejí a zůstávají u zadavatele pro účely zdokumentování průběhu zadávacího řízení.  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Zájemce podáním nabídky do tohoto výběrového řízení projevuje bezvýhradný souhlas s podmínkami uvedenými v rámci této výzvy.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Veškeré podklady pro zpracování nabídky jsou umístěny na profilu zadavatele: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/>
          <w:sz w:val="22"/>
          <w:szCs w:val="22"/>
        </w:rPr>
        <w:t>https://ezak.mesto-kromeriz.cz</w:t>
      </w:r>
    </w:p>
    <w:p w:rsidR="0096273B" w:rsidRPr="002B7C26" w:rsidRDefault="0096273B" w:rsidP="0096273B">
      <w:pPr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Předem Vám děkujeme za předložení nabídky.</w:t>
      </w: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:rsidR="00C54BD8" w:rsidRDefault="00C54BD8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:rsidR="00F93B7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 xml:space="preserve">V Kroměříži dne </w:t>
      </w:r>
      <w:r w:rsidR="00C54BD8">
        <w:rPr>
          <w:rFonts w:ascii="Calibri" w:hAnsi="Calibri" w:cs="Arial"/>
          <w:sz w:val="22"/>
          <w:szCs w:val="22"/>
        </w:rPr>
        <w:t>19. 9</w:t>
      </w:r>
      <w:r w:rsidR="00A73FBB">
        <w:rPr>
          <w:rFonts w:ascii="Calibri" w:hAnsi="Calibri" w:cs="Arial"/>
          <w:sz w:val="22"/>
          <w:szCs w:val="22"/>
        </w:rPr>
        <w:t>. 2019</w:t>
      </w:r>
    </w:p>
    <w:p w:rsidR="00C54BD8" w:rsidRDefault="00C54BD8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:rsidR="00F93B76" w:rsidRPr="002B7C26" w:rsidRDefault="00F93B76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</w:p>
    <w:p w:rsidR="0096273B" w:rsidRDefault="0096273B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:rsidR="00C54BD8" w:rsidRDefault="00C54BD8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:rsidR="00C54BD8" w:rsidRPr="002B7C26" w:rsidRDefault="00C54BD8" w:rsidP="0096273B">
      <w:pPr>
        <w:spacing w:line="240" w:lineRule="auto"/>
        <w:jc w:val="both"/>
        <w:rPr>
          <w:rFonts w:ascii="Calibri" w:hAnsi="Calibri" w:cs="Arial"/>
          <w:color w:val="FF0000"/>
          <w:sz w:val="22"/>
          <w:szCs w:val="22"/>
        </w:rPr>
      </w:pP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2B7C26">
        <w:rPr>
          <w:rFonts w:ascii="Calibri" w:hAnsi="Calibri" w:cs="Arial"/>
          <w:sz w:val="22"/>
          <w:szCs w:val="22"/>
        </w:rPr>
        <w:t>…………………………………</w:t>
      </w:r>
      <w:r>
        <w:rPr>
          <w:rFonts w:ascii="Calibri" w:hAnsi="Calibri" w:cs="Arial"/>
          <w:sz w:val="22"/>
          <w:szCs w:val="22"/>
        </w:rPr>
        <w:t>……..</w:t>
      </w:r>
    </w:p>
    <w:p w:rsidR="0096273B" w:rsidRPr="002B7C26" w:rsidRDefault="0096273B" w:rsidP="0096273B">
      <w:pPr>
        <w:spacing w:line="240" w:lineRule="auto"/>
        <w:jc w:val="both"/>
        <w:rPr>
          <w:rFonts w:ascii="Calibri" w:hAnsi="Calibri" w:cs="Arial"/>
          <w:i/>
          <w:sz w:val="22"/>
          <w:szCs w:val="22"/>
        </w:rPr>
      </w:pPr>
      <w:r w:rsidRPr="002B7C26">
        <w:rPr>
          <w:rFonts w:ascii="Calibri" w:hAnsi="Calibri" w:cs="Arial"/>
          <w:i/>
          <w:sz w:val="22"/>
          <w:szCs w:val="22"/>
        </w:rPr>
        <w:t xml:space="preserve">        Ing. Soňa Mertová</w:t>
      </w:r>
    </w:p>
    <w:p w:rsidR="00866A3D" w:rsidRDefault="00BA325B" w:rsidP="0096273B">
      <w:pPr>
        <w:spacing w:line="240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Vedoucí odboru rozvoje města</w:t>
      </w:r>
    </w:p>
    <w:p w:rsidR="00A73FBB" w:rsidRDefault="00A73FBB" w:rsidP="005D1AF8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p w:rsidR="00B2321F" w:rsidRDefault="00B2321F" w:rsidP="00F93B76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</w:p>
    <w:p w:rsidR="00724FDD" w:rsidRDefault="00724FDD" w:rsidP="00F93B76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</w:p>
    <w:p w:rsidR="00724FDD" w:rsidRDefault="00724FDD" w:rsidP="00F93B76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</w:p>
    <w:p w:rsidR="00724FDD" w:rsidRDefault="00724FDD" w:rsidP="00F93B76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</w:p>
    <w:p w:rsidR="00724FDD" w:rsidRDefault="00724FDD" w:rsidP="00F93B76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</w:p>
    <w:p w:rsidR="00A73FBB" w:rsidRDefault="00A73FBB" w:rsidP="00F93B76">
      <w:pPr>
        <w:spacing w:line="240" w:lineRule="auto"/>
        <w:outlineLvl w:val="0"/>
        <w:rPr>
          <w:rFonts w:cs="Arial"/>
          <w:b/>
          <w:bCs/>
          <w:sz w:val="28"/>
          <w:szCs w:val="28"/>
        </w:rPr>
      </w:pPr>
    </w:p>
    <w:p w:rsidR="00B2321F" w:rsidRDefault="00B2321F" w:rsidP="00B2321F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  <w:r w:rsidRPr="00E17F25">
        <w:rPr>
          <w:rFonts w:ascii="Calibri" w:hAnsi="Calibri" w:cs="Arial"/>
          <w:b/>
          <w:bCs/>
          <w:sz w:val="36"/>
          <w:szCs w:val="36"/>
        </w:rPr>
        <w:t>KRYCÍ LIST NABÍDKY</w:t>
      </w:r>
    </w:p>
    <w:p w:rsidR="00B2321F" w:rsidRPr="00E45E2E" w:rsidRDefault="00B2321F" w:rsidP="00B2321F">
      <w:pPr>
        <w:spacing w:line="240" w:lineRule="auto"/>
        <w:jc w:val="center"/>
        <w:outlineLvl w:val="0"/>
        <w:rPr>
          <w:rFonts w:ascii="Calibri" w:hAnsi="Calibri" w:cs="Arial"/>
          <w:b/>
          <w:bCs/>
          <w:sz w:val="36"/>
          <w:szCs w:val="36"/>
        </w:rPr>
      </w:pPr>
    </w:p>
    <w:p w:rsidR="00A73FBB" w:rsidRPr="00C26092" w:rsidRDefault="00A73FBB" w:rsidP="00A73FB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>Název zakázky:</w:t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b/>
          <w:sz w:val="22"/>
          <w:szCs w:val="22"/>
        </w:rPr>
        <w:t>„</w:t>
      </w:r>
      <w:r w:rsidR="00FC1A22">
        <w:rPr>
          <w:rFonts w:ascii="Calibri" w:hAnsi="Calibri" w:cs="Arial"/>
          <w:b/>
          <w:sz w:val="22"/>
          <w:szCs w:val="22"/>
        </w:rPr>
        <w:t>Pronájem tiskových zařízení</w:t>
      </w:r>
      <w:r w:rsidRPr="00C26092">
        <w:rPr>
          <w:rFonts w:ascii="Calibri" w:hAnsi="Calibri" w:cs="Arial"/>
          <w:b/>
          <w:sz w:val="22"/>
          <w:szCs w:val="22"/>
        </w:rPr>
        <w:t>“</w:t>
      </w:r>
    </w:p>
    <w:p w:rsidR="00A73FBB" w:rsidRPr="00C26092" w:rsidRDefault="00A73FBB" w:rsidP="00A73FBB">
      <w:pPr>
        <w:spacing w:line="240" w:lineRule="auto"/>
        <w:jc w:val="both"/>
        <w:rPr>
          <w:rFonts w:ascii="Calibri" w:hAnsi="Calibri" w:cs="Arial"/>
          <w:b/>
          <w:sz w:val="22"/>
          <w:szCs w:val="22"/>
          <w:highlight w:val="green"/>
        </w:rPr>
      </w:pPr>
    </w:p>
    <w:p w:rsidR="00A73FBB" w:rsidRPr="00C26092" w:rsidRDefault="00A73FBB" w:rsidP="00A73FB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>Číslo zakázky:</w:t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  <w:r w:rsidR="00FC1A22">
        <w:rPr>
          <w:rFonts w:ascii="Calibri" w:hAnsi="Calibri" w:cs="Arial"/>
          <w:b/>
          <w:sz w:val="22"/>
          <w:szCs w:val="22"/>
        </w:rPr>
        <w:t>VZMR/2019/3/16</w:t>
      </w:r>
      <w:r w:rsidRPr="00C26092">
        <w:rPr>
          <w:rFonts w:ascii="Calibri" w:hAnsi="Calibri" w:cs="Arial"/>
          <w:b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</w:p>
    <w:p w:rsidR="00A73FBB" w:rsidRPr="00C26092" w:rsidRDefault="00A73FBB" w:rsidP="00A73FBB">
      <w:pPr>
        <w:spacing w:line="240" w:lineRule="auto"/>
        <w:jc w:val="both"/>
        <w:rPr>
          <w:rFonts w:ascii="Calibri" w:hAnsi="Calibri" w:cs="Arial"/>
          <w:b/>
          <w:sz w:val="22"/>
          <w:szCs w:val="22"/>
        </w:rPr>
      </w:pPr>
    </w:p>
    <w:p w:rsidR="00B2321F" w:rsidRPr="000F058E" w:rsidRDefault="00A73FBB" w:rsidP="00A73FBB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  <w:r w:rsidRPr="00C26092">
        <w:rPr>
          <w:rFonts w:ascii="Calibri" w:hAnsi="Calibri" w:cs="Arial"/>
          <w:sz w:val="22"/>
          <w:szCs w:val="22"/>
        </w:rPr>
        <w:t>Forma zadání:</w:t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sz w:val="22"/>
          <w:szCs w:val="22"/>
        </w:rPr>
        <w:tab/>
      </w:r>
      <w:r w:rsidRPr="00C26092">
        <w:rPr>
          <w:rFonts w:ascii="Calibri" w:hAnsi="Calibri" w:cs="Arial"/>
          <w:b/>
          <w:sz w:val="22"/>
          <w:szCs w:val="22"/>
        </w:rPr>
        <w:t>veřejná zakázka malého rozsahu</w:t>
      </w:r>
      <w:r w:rsidR="00B2321F" w:rsidRPr="000F058E">
        <w:rPr>
          <w:rFonts w:ascii="Calibri" w:hAnsi="Calibri" w:cs="Arial"/>
          <w:sz w:val="22"/>
          <w:szCs w:val="22"/>
        </w:rPr>
        <w:t xml:space="preserve"> </w:t>
      </w:r>
    </w:p>
    <w:p w:rsidR="00B2321F" w:rsidRPr="000F058E" w:rsidRDefault="00B2321F" w:rsidP="00B2321F">
      <w:pPr>
        <w:pStyle w:val="Zkladntext"/>
        <w:spacing w:after="0"/>
        <w:jc w:val="both"/>
        <w:rPr>
          <w:rFonts w:ascii="Calibri" w:hAnsi="Calibri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B2321F" w:rsidRPr="000F058E" w:rsidTr="00C26092">
        <w:trPr>
          <w:trHeight w:val="1140"/>
        </w:trPr>
        <w:tc>
          <w:tcPr>
            <w:tcW w:w="2764" w:type="dxa"/>
            <w:vAlign w:val="center"/>
          </w:tcPr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UCHAZEČ</w:t>
            </w:r>
          </w:p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321F" w:rsidRPr="000F058E" w:rsidTr="00C26092">
        <w:trPr>
          <w:trHeight w:val="1140"/>
        </w:trPr>
        <w:tc>
          <w:tcPr>
            <w:tcW w:w="2764" w:type="dxa"/>
            <w:vAlign w:val="center"/>
          </w:tcPr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(celá adresa včetně PSČ)</w:t>
            </w:r>
          </w:p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2321F" w:rsidRPr="000F058E" w:rsidRDefault="00B2321F" w:rsidP="00B2321F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tbl>
      <w:tblPr>
        <w:tblW w:w="9069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  <w:gridCol w:w="3828"/>
        <w:gridCol w:w="2389"/>
      </w:tblGrid>
      <w:tr w:rsidR="00144CB4" w:rsidTr="00144CB4">
        <w:trPr>
          <w:trHeight w:val="360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144CB4" w:rsidRPr="00C36023" w:rsidRDefault="00144CB4" w:rsidP="009873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36023">
              <w:rPr>
                <w:rFonts w:ascii="Calibri" w:hAnsi="Calibri" w:cs="Calibri"/>
                <w:b/>
                <w:sz w:val="22"/>
                <w:szCs w:val="22"/>
              </w:rPr>
              <w:t xml:space="preserve">1. Cena za 1 kus vytištěné stránky A4 s 5% pokrytím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platná po celé období 48 měsíců</w:t>
            </w:r>
          </w:p>
        </w:tc>
      </w:tr>
      <w:tr w:rsidR="00144CB4" w:rsidTr="00144CB4">
        <w:trPr>
          <w:trHeight w:val="360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CB4" w:rsidRPr="00C36023" w:rsidRDefault="00144CB4" w:rsidP="009873DD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Cena bez DPH: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4CB4" w:rsidRPr="00C36023" w:rsidRDefault="00144CB4" w:rsidP="009873DD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Samostatně DPH (sazba …%)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4CB4" w:rsidRPr="00C36023" w:rsidRDefault="00144CB4" w:rsidP="009873DD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Cena včetně DPH:</w:t>
            </w:r>
          </w:p>
        </w:tc>
      </w:tr>
      <w:tr w:rsidR="00144CB4" w:rsidTr="00144CB4">
        <w:trPr>
          <w:trHeight w:val="48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4CB4" w:rsidRPr="00C36023" w:rsidRDefault="00144CB4" w:rsidP="009873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4CB4" w:rsidRPr="00C36023" w:rsidRDefault="00144CB4" w:rsidP="009873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44CB4" w:rsidRPr="00C36023" w:rsidRDefault="00144CB4" w:rsidP="009873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44CB4" w:rsidTr="00144CB4">
        <w:trPr>
          <w:trHeight w:val="360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144CB4" w:rsidRPr="00C36023" w:rsidRDefault="00144CB4" w:rsidP="009873DD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C36023">
              <w:rPr>
                <w:rFonts w:ascii="Calibri" w:hAnsi="Calibri" w:cs="Calibri"/>
                <w:b/>
                <w:sz w:val="22"/>
                <w:szCs w:val="22"/>
              </w:rPr>
              <w:t>. Cena za pronájem 1 tiskového zařízení na 1 měsíc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platná po celé období 48 měsíců</w:t>
            </w:r>
          </w:p>
        </w:tc>
      </w:tr>
      <w:tr w:rsidR="00144CB4" w:rsidTr="00144CB4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B4" w:rsidRPr="00C36023" w:rsidRDefault="00144CB4" w:rsidP="009873DD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Cena bez DPH: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C36023" w:rsidRDefault="00144CB4" w:rsidP="009873DD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Samostatně DPH (sazba …%)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4CB4" w:rsidRPr="00C36023" w:rsidRDefault="00144CB4" w:rsidP="009873DD">
            <w:pPr>
              <w:spacing w:before="240"/>
              <w:jc w:val="center"/>
              <w:rPr>
                <w:rFonts w:ascii="Calibri" w:eastAsia="Arial Unicode MS" w:hAnsi="Calibri" w:cs="Calibri"/>
              </w:rPr>
            </w:pPr>
            <w:r w:rsidRPr="00C36023">
              <w:rPr>
                <w:rFonts w:ascii="Calibri" w:hAnsi="Calibri" w:cs="Calibri"/>
              </w:rPr>
              <w:t>Cena včetně DPH:</w:t>
            </w:r>
          </w:p>
        </w:tc>
      </w:tr>
      <w:tr w:rsidR="00144CB4" w:rsidTr="00144CB4">
        <w:trPr>
          <w:trHeight w:val="36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B4" w:rsidRPr="00C36023" w:rsidRDefault="00144CB4" w:rsidP="009873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C36023" w:rsidRDefault="00144CB4" w:rsidP="009873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144CB4" w:rsidRPr="00C36023" w:rsidRDefault="00144CB4" w:rsidP="009873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4CB4" w:rsidRDefault="00144CB4" w:rsidP="009873DD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144CB4" w:rsidTr="00144CB4">
        <w:trPr>
          <w:trHeight w:val="360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144CB4" w:rsidRPr="00C36023" w:rsidRDefault="00144CB4" w:rsidP="009873DD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C36023">
              <w:rPr>
                <w:rFonts w:ascii="Calibri" w:hAnsi="Calibri" w:cs="Calibri"/>
                <w:b/>
                <w:sz w:val="22"/>
                <w:szCs w:val="22"/>
              </w:rPr>
              <w:t xml:space="preserve">. Celková cena za pronájem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C36023">
              <w:rPr>
                <w:rFonts w:ascii="Calibri" w:hAnsi="Calibri" w:cs="Calibri"/>
                <w:b/>
                <w:sz w:val="22"/>
                <w:szCs w:val="22"/>
              </w:rPr>
              <w:t>0 kusů tiskových zařízení za období 48 měsíců a za vytištěné stránky A4 s 5% pokrytím dle předpokládaného objemu tisků za 48 měsíců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5D1F6F">
              <w:rPr>
                <w:rFonts w:ascii="Calibri" w:hAnsi="Calibri" w:cs="Calibri"/>
                <w:sz w:val="22"/>
                <w:szCs w:val="22"/>
              </w:rPr>
              <w:t>2 112 000 stran A4 s pokrytím 5%.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44CB4" w:rsidTr="00144CB4">
        <w:trPr>
          <w:trHeight w:val="525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CB4" w:rsidRPr="00C36023" w:rsidRDefault="00144CB4" w:rsidP="009873DD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Cena bez DPH: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C36023" w:rsidRDefault="00144CB4" w:rsidP="009873DD">
            <w:pPr>
              <w:spacing w:before="240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Samostatně DPH (sazba …%)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44CB4" w:rsidRPr="00C36023" w:rsidRDefault="00144CB4" w:rsidP="009873DD">
            <w:pPr>
              <w:spacing w:before="240"/>
              <w:jc w:val="center"/>
              <w:rPr>
                <w:rFonts w:ascii="Calibri" w:eastAsia="Arial Unicode MS" w:hAnsi="Calibri" w:cs="Calibri"/>
              </w:rPr>
            </w:pPr>
            <w:r w:rsidRPr="00C36023">
              <w:rPr>
                <w:rFonts w:ascii="Calibri" w:hAnsi="Calibri" w:cs="Calibri"/>
              </w:rPr>
              <w:t>Cena včetně DPH:</w:t>
            </w:r>
          </w:p>
        </w:tc>
      </w:tr>
      <w:tr w:rsidR="00144CB4" w:rsidTr="00144CB4">
        <w:trPr>
          <w:trHeight w:val="36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C36023" w:rsidRDefault="00144CB4" w:rsidP="009873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C36023" w:rsidRDefault="00144CB4" w:rsidP="009873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144CB4" w:rsidRPr="00C36023" w:rsidRDefault="00144CB4" w:rsidP="009873D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3602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Default="00144CB4" w:rsidP="009873DD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144CB4" w:rsidTr="00144CB4">
        <w:trPr>
          <w:trHeight w:val="360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44CB4" w:rsidRPr="001E4D49" w:rsidRDefault="00144CB4" w:rsidP="009873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Tiskové zařízení</w:t>
            </w:r>
          </w:p>
        </w:tc>
      </w:tr>
      <w:tr w:rsidR="00144CB4" w:rsidTr="00144CB4">
        <w:trPr>
          <w:trHeight w:val="36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1E4D49" w:rsidRDefault="00144CB4" w:rsidP="009873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D49">
              <w:rPr>
                <w:rFonts w:ascii="Calibri" w:hAnsi="Calibri" w:cs="Calibri"/>
                <w:sz w:val="22"/>
                <w:szCs w:val="22"/>
              </w:rPr>
              <w:t>Název výrobce: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1E4D49" w:rsidRDefault="00144CB4" w:rsidP="009873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D49">
              <w:rPr>
                <w:rFonts w:ascii="Calibri" w:hAnsi="Calibri" w:cs="Calibri"/>
                <w:sz w:val="22"/>
                <w:szCs w:val="22"/>
              </w:rPr>
              <w:t>Typové označení výrobku výrobcem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1E4D49" w:rsidRDefault="00144CB4" w:rsidP="009873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D49">
              <w:rPr>
                <w:rFonts w:ascii="Calibri" w:hAnsi="Calibri" w:cs="Calibri"/>
                <w:sz w:val="22"/>
                <w:szCs w:val="22"/>
              </w:rPr>
              <w:t>Produktové číslo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výrobku </w:t>
            </w:r>
            <w:r w:rsidRPr="001E4D49">
              <w:rPr>
                <w:rFonts w:ascii="Calibri" w:hAnsi="Calibri" w:cs="Calibri"/>
                <w:sz w:val="22"/>
                <w:szCs w:val="22"/>
              </w:rPr>
              <w:t>výrobce:</w:t>
            </w:r>
          </w:p>
        </w:tc>
      </w:tr>
      <w:tr w:rsidR="00144CB4" w:rsidTr="00144CB4">
        <w:trPr>
          <w:trHeight w:val="54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1E4D49" w:rsidRDefault="00144CB4" w:rsidP="009873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1E4D49" w:rsidRDefault="00144CB4" w:rsidP="009873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CB4" w:rsidRPr="001E4D49" w:rsidRDefault="00144CB4" w:rsidP="009873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2321F" w:rsidRDefault="00B2321F" w:rsidP="00B2321F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spacing w:line="240" w:lineRule="auto"/>
        <w:rPr>
          <w:rFonts w:ascii="Calibri" w:hAnsi="Calibri" w:cs="Arial"/>
          <w:sz w:val="22"/>
          <w:szCs w:val="22"/>
        </w:rPr>
      </w:pPr>
    </w:p>
    <w:p w:rsidR="00144CB4" w:rsidRPr="000F058E" w:rsidRDefault="00144CB4" w:rsidP="00B2321F">
      <w:pPr>
        <w:spacing w:line="240" w:lineRule="auto"/>
        <w:rPr>
          <w:rFonts w:ascii="Calibri" w:hAnsi="Calibri" w:cs="Arial"/>
          <w:sz w:val="22"/>
          <w:szCs w:val="22"/>
        </w:rPr>
      </w:pPr>
    </w:p>
    <w:p w:rsidR="00B2321F" w:rsidRPr="000F058E" w:rsidRDefault="00B2321F" w:rsidP="00B2321F">
      <w:pPr>
        <w:spacing w:line="240" w:lineRule="auto"/>
        <w:outlineLvl w:val="0"/>
        <w:rPr>
          <w:rFonts w:ascii="Calibri" w:hAnsi="Calibri" w:cs="Arial"/>
          <w:sz w:val="22"/>
          <w:szCs w:val="22"/>
        </w:rPr>
      </w:pPr>
      <w:r w:rsidRPr="000F058E">
        <w:rPr>
          <w:rFonts w:ascii="Calibri" w:hAnsi="Calibri" w:cs="Arial"/>
          <w:sz w:val="22"/>
          <w:szCs w:val="22"/>
        </w:rPr>
        <w:t>Informace pro zadavatele</w:t>
      </w:r>
    </w:p>
    <w:p w:rsidR="00B2321F" w:rsidRPr="000F058E" w:rsidRDefault="00B2321F" w:rsidP="00B2321F">
      <w:pPr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2321F" w:rsidRPr="000F058E" w:rsidTr="00C26092">
        <w:trPr>
          <w:trHeight w:val="484"/>
        </w:trPr>
        <w:tc>
          <w:tcPr>
            <w:tcW w:w="2694" w:type="dxa"/>
            <w:vAlign w:val="center"/>
          </w:tcPr>
          <w:p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378" w:type="dxa"/>
          </w:tcPr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321F" w:rsidRPr="000F058E" w:rsidTr="00C26092">
        <w:trPr>
          <w:cantSplit/>
          <w:trHeight w:val="461"/>
        </w:trPr>
        <w:tc>
          <w:tcPr>
            <w:tcW w:w="2694" w:type="dxa"/>
            <w:vAlign w:val="center"/>
          </w:tcPr>
          <w:p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378" w:type="dxa"/>
          </w:tcPr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321F" w:rsidRPr="000F058E" w:rsidTr="00C26092">
        <w:trPr>
          <w:cantSplit/>
          <w:trHeight w:val="632"/>
        </w:trPr>
        <w:tc>
          <w:tcPr>
            <w:tcW w:w="2694" w:type="dxa"/>
            <w:vAlign w:val="center"/>
          </w:tcPr>
          <w:p w:rsidR="00B2321F" w:rsidRPr="000F058E" w:rsidRDefault="00B2321F" w:rsidP="00C26092">
            <w:pPr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F058E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378" w:type="dxa"/>
          </w:tcPr>
          <w:p w:rsidR="00B2321F" w:rsidRPr="000F058E" w:rsidRDefault="00B2321F" w:rsidP="00C26092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2321F" w:rsidRDefault="00B2321F" w:rsidP="00B2321F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837D29" w:rsidRDefault="00837D29" w:rsidP="00B2321F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837D29" w:rsidRDefault="00837D29" w:rsidP="00B2321F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837D29" w:rsidRPr="000F058E" w:rsidRDefault="00837D29" w:rsidP="00B2321F">
      <w:pPr>
        <w:tabs>
          <w:tab w:val="center" w:pos="1843"/>
          <w:tab w:val="center" w:pos="4820"/>
          <w:tab w:val="center" w:pos="7371"/>
        </w:tabs>
        <w:spacing w:line="240" w:lineRule="auto"/>
        <w:outlineLvl w:val="0"/>
        <w:rPr>
          <w:rFonts w:ascii="Calibri" w:hAnsi="Calibri" w:cs="Arial"/>
          <w:sz w:val="22"/>
          <w:szCs w:val="22"/>
        </w:rPr>
      </w:pPr>
    </w:p>
    <w:p w:rsidR="00B2321F" w:rsidRDefault="00B2321F" w:rsidP="00B2321F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A73FBB">
        <w:rPr>
          <w:rFonts w:ascii="Calibri" w:hAnsi="Calibri" w:cs="Calibri"/>
          <w:sz w:val="22"/>
          <w:szCs w:val="22"/>
        </w:rPr>
        <w:t>2019</w:t>
      </w:r>
    </w:p>
    <w:p w:rsidR="00B2321F" w:rsidRPr="00FE1FA4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B2321F" w:rsidRP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B2321F" w:rsidRPr="00D565FD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B2321F" w:rsidRDefault="00B2321F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:rsidR="00B2321F" w:rsidRDefault="00B2321F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b/>
        </w:rPr>
      </w:pPr>
    </w:p>
    <w:p w:rsidR="00B2321F" w:rsidRDefault="00B2321F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144CB4" w:rsidRDefault="00144CB4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B2321F" w:rsidRDefault="00B2321F" w:rsidP="00B2321F">
      <w:pPr>
        <w:tabs>
          <w:tab w:val="center" w:pos="1843"/>
          <w:tab w:val="center" w:pos="4820"/>
          <w:tab w:val="center" w:pos="737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877F76" w:rsidRDefault="00877F76" w:rsidP="00B2321F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A73FBB" w:rsidRDefault="00A73FBB" w:rsidP="00B2321F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A73FBB" w:rsidRDefault="00A73FBB" w:rsidP="00B2321F">
      <w:pPr>
        <w:tabs>
          <w:tab w:val="left" w:pos="851"/>
          <w:tab w:val="left" w:pos="1021"/>
        </w:tabs>
        <w:spacing w:line="240" w:lineRule="auto"/>
        <w:rPr>
          <w:rFonts w:ascii="Calibri" w:hAnsi="Calibri" w:cs="Arial"/>
          <w:sz w:val="22"/>
          <w:szCs w:val="22"/>
        </w:rPr>
      </w:pPr>
    </w:p>
    <w:p w:rsidR="00B2321F" w:rsidRDefault="00B2321F" w:rsidP="00B2321F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>Čestné</w:t>
      </w: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prohlášení o splnění základní</w:t>
      </w:r>
      <w:r w:rsidRPr="00D82078">
        <w:rPr>
          <w:rFonts w:ascii="Calibri" w:hAnsi="Calibri" w:cs="Calibri"/>
          <w:b/>
          <w:bCs/>
          <w:caps/>
          <w:kern w:val="32"/>
          <w:sz w:val="44"/>
          <w:szCs w:val="44"/>
        </w:rPr>
        <w:t xml:space="preserve"> </w:t>
      </w:r>
    </w:p>
    <w:p w:rsidR="00B2321F" w:rsidRDefault="00B2321F" w:rsidP="00B2321F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  <w:r>
        <w:rPr>
          <w:rFonts w:ascii="Calibri" w:hAnsi="Calibri" w:cs="Calibri"/>
          <w:b/>
          <w:bCs/>
          <w:caps/>
          <w:kern w:val="32"/>
          <w:sz w:val="44"/>
          <w:szCs w:val="44"/>
        </w:rPr>
        <w:t>způsobilosti</w:t>
      </w:r>
    </w:p>
    <w:p w:rsidR="00B2321F" w:rsidRDefault="00B2321F" w:rsidP="00B2321F">
      <w:pPr>
        <w:spacing w:before="120"/>
        <w:jc w:val="center"/>
        <w:outlineLvl w:val="0"/>
        <w:rPr>
          <w:rFonts w:ascii="Calibri" w:hAnsi="Calibri" w:cs="Calibri"/>
          <w:b/>
          <w:bCs/>
          <w:caps/>
          <w:kern w:val="32"/>
          <w:sz w:val="44"/>
          <w:szCs w:val="44"/>
        </w:rPr>
      </w:pPr>
    </w:p>
    <w:p w:rsidR="00B2321F" w:rsidRDefault="00B2321F" w:rsidP="00B2321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dle § 74 zákona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144CB4" w:rsidRDefault="00144CB4" w:rsidP="00B2321F">
      <w:pPr>
        <w:jc w:val="center"/>
        <w:rPr>
          <w:rFonts w:ascii="Calibri" w:hAnsi="Calibri" w:cs="Calibri"/>
          <w:sz w:val="22"/>
          <w:szCs w:val="22"/>
        </w:rPr>
      </w:pPr>
    </w:p>
    <w:p w:rsidR="00B2321F" w:rsidRDefault="00B2321F" w:rsidP="00B2321F">
      <w:pPr>
        <w:spacing w:line="240" w:lineRule="auto"/>
        <w:jc w:val="center"/>
        <w:rPr>
          <w:rFonts w:ascii="Calibri" w:hAnsi="Calibri" w:cs="Arial"/>
          <w:b/>
          <w:sz w:val="22"/>
          <w:szCs w:val="22"/>
        </w:rPr>
      </w:pPr>
      <w:r w:rsidRPr="000F058E">
        <w:rPr>
          <w:rFonts w:ascii="Calibri" w:hAnsi="Calibri" w:cs="Arial"/>
          <w:b/>
          <w:sz w:val="22"/>
          <w:szCs w:val="22"/>
        </w:rPr>
        <w:t>veřejn</w:t>
      </w:r>
      <w:r>
        <w:rPr>
          <w:rFonts w:ascii="Calibri" w:hAnsi="Calibri" w:cs="Arial"/>
          <w:b/>
          <w:sz w:val="22"/>
          <w:szCs w:val="22"/>
        </w:rPr>
        <w:t>é</w:t>
      </w:r>
      <w:r w:rsidRPr="000F058E">
        <w:rPr>
          <w:rFonts w:ascii="Calibri" w:hAnsi="Calibri" w:cs="Arial"/>
          <w:b/>
          <w:sz w:val="22"/>
          <w:szCs w:val="22"/>
        </w:rPr>
        <w:t xml:space="preserve"> zakázk</w:t>
      </w:r>
      <w:r>
        <w:rPr>
          <w:rFonts w:ascii="Calibri" w:hAnsi="Calibri" w:cs="Arial"/>
          <w:b/>
          <w:sz w:val="22"/>
          <w:szCs w:val="22"/>
        </w:rPr>
        <w:t>y</w:t>
      </w:r>
      <w:r w:rsidRPr="000F058E">
        <w:rPr>
          <w:rFonts w:ascii="Calibri" w:hAnsi="Calibri" w:cs="Arial"/>
          <w:b/>
          <w:sz w:val="22"/>
          <w:szCs w:val="22"/>
        </w:rPr>
        <w:t xml:space="preserve"> malého rozsahu na dodávku </w:t>
      </w:r>
      <w:r>
        <w:rPr>
          <w:rFonts w:ascii="Calibri" w:hAnsi="Calibri" w:cs="Arial"/>
          <w:b/>
          <w:sz w:val="22"/>
          <w:szCs w:val="22"/>
        </w:rPr>
        <w:t>s názvem</w:t>
      </w:r>
    </w:p>
    <w:p w:rsidR="00A73FBB" w:rsidRDefault="00B2321F" w:rsidP="00A73FBB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  <w:r w:rsidRPr="00A73FBB">
        <w:rPr>
          <w:rFonts w:ascii="Calibri" w:hAnsi="Calibri" w:cs="Arial"/>
          <w:sz w:val="28"/>
          <w:szCs w:val="28"/>
        </w:rPr>
        <w:t>„</w:t>
      </w:r>
      <w:r w:rsidR="00144CB4">
        <w:rPr>
          <w:rFonts w:ascii="Calibri" w:hAnsi="Calibri" w:cs="Arial"/>
          <w:b/>
          <w:sz w:val="28"/>
          <w:szCs w:val="28"/>
        </w:rPr>
        <w:t>Pronájem tiskových zařízení</w:t>
      </w:r>
      <w:r w:rsidRPr="00A73FBB">
        <w:rPr>
          <w:rFonts w:ascii="Calibri" w:hAnsi="Calibri" w:cs="Arial"/>
          <w:b/>
          <w:sz w:val="28"/>
          <w:szCs w:val="28"/>
        </w:rPr>
        <w:t>“</w:t>
      </w:r>
    </w:p>
    <w:p w:rsidR="00A73FBB" w:rsidRPr="00A73FBB" w:rsidRDefault="00A73FBB" w:rsidP="00A73FBB">
      <w:pPr>
        <w:spacing w:line="24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B2321F" w:rsidRPr="00B2321F" w:rsidRDefault="00B2321F" w:rsidP="00B2321F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Zadávanou </w:t>
      </w:r>
      <w:r w:rsidRPr="000F058E">
        <w:rPr>
          <w:rFonts w:ascii="Calibri" w:hAnsi="Calibri" w:cs="Arial"/>
          <w:sz w:val="22"/>
          <w:szCs w:val="22"/>
        </w:rPr>
        <w:t xml:space="preserve">dle směrnice města Kroměříž č. 2/2014, k zadávání </w:t>
      </w:r>
      <w:r>
        <w:rPr>
          <w:rFonts w:ascii="Calibri" w:hAnsi="Calibri" w:cs="Arial"/>
          <w:sz w:val="22"/>
          <w:szCs w:val="22"/>
        </w:rPr>
        <w:t>veřejných zakázek a v souladu se</w:t>
      </w:r>
      <w:r>
        <w:rPr>
          <w:rFonts w:ascii="Calibri" w:hAnsi="Calibri" w:cs="Calibri"/>
          <w:sz w:val="22"/>
          <w:szCs w:val="22"/>
        </w:rPr>
        <w:t xml:space="preserve"> zákonem č. 134/201</w:t>
      </w:r>
      <w:r w:rsidRPr="00F632A2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>zadávání veřejných zakázek (dále jen „zákon“)</w:t>
      </w:r>
    </w:p>
    <w:p w:rsidR="00B2321F" w:rsidRDefault="00B2321F" w:rsidP="00B2321F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i/>
          <w:sz w:val="22"/>
          <w:szCs w:val="22"/>
        </w:rPr>
      </w:pPr>
      <w:r w:rsidRPr="00FE1FA4">
        <w:rPr>
          <w:rFonts w:ascii="Calibri" w:hAnsi="Calibri" w:cs="Calibri"/>
          <w:b/>
          <w:bCs/>
          <w:sz w:val="22"/>
          <w:szCs w:val="22"/>
        </w:rPr>
        <w:t xml:space="preserve">Identifikační údaje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>
        <w:rPr>
          <w:rFonts w:ascii="Calibri" w:hAnsi="Calibri" w:cs="Calibri"/>
          <w:i/>
          <w:sz w:val="22"/>
          <w:szCs w:val="22"/>
        </w:rPr>
        <w:t>dodavatel</w:t>
      </w:r>
      <w:r w:rsidRPr="00FE1FA4">
        <w:rPr>
          <w:rFonts w:ascii="Calibri" w:hAnsi="Calibri" w:cs="Calibri"/>
          <w:i/>
          <w:sz w:val="22"/>
          <w:szCs w:val="22"/>
        </w:rPr>
        <w:t xml:space="preserve"> vyplní níže uvedenou tabulku údaji</w:t>
      </w:r>
      <w:r>
        <w:rPr>
          <w:rFonts w:ascii="Calibri" w:hAnsi="Calibri" w:cs="Calibri"/>
          <w:i/>
          <w:sz w:val="22"/>
          <w:szCs w:val="22"/>
        </w:rPr>
        <w:t xml:space="preserve"> platnými ke dni podání nabídky</w:t>
      </w:r>
    </w:p>
    <w:p w:rsidR="00B2321F" w:rsidRPr="00FE1FA4" w:rsidRDefault="00B2321F" w:rsidP="00B2321F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B2321F" w:rsidRPr="00FE1FA4" w:rsidTr="00C26092">
        <w:trPr>
          <w:trHeight w:val="537"/>
        </w:trPr>
        <w:tc>
          <w:tcPr>
            <w:tcW w:w="2977" w:type="dxa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b/>
                <w:sz w:val="22"/>
              </w:rPr>
            </w:pPr>
            <w:r w:rsidRPr="00FE1FA4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2321F" w:rsidRPr="00FE1FA4" w:rsidTr="00C26092">
        <w:trPr>
          <w:trHeight w:val="537"/>
        </w:trPr>
        <w:tc>
          <w:tcPr>
            <w:tcW w:w="2977" w:type="dxa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Sídlo</w:t>
            </w:r>
          </w:p>
        </w:tc>
        <w:tc>
          <w:tcPr>
            <w:tcW w:w="6237" w:type="dxa"/>
            <w:gridSpan w:val="2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</w:tr>
      <w:tr w:rsidR="00B2321F" w:rsidRPr="00FE1FA4" w:rsidTr="00C26092">
        <w:trPr>
          <w:trHeight w:val="537"/>
        </w:trPr>
        <w:tc>
          <w:tcPr>
            <w:tcW w:w="2977" w:type="dxa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Kontaktní adresa</w:t>
            </w:r>
          </w:p>
        </w:tc>
        <w:tc>
          <w:tcPr>
            <w:tcW w:w="6237" w:type="dxa"/>
            <w:gridSpan w:val="2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</w:tr>
      <w:tr w:rsidR="00B2321F" w:rsidRPr="00FE1FA4" w:rsidTr="00C26092">
        <w:trPr>
          <w:trHeight w:val="537"/>
        </w:trPr>
        <w:tc>
          <w:tcPr>
            <w:tcW w:w="2977" w:type="dxa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  <w:r w:rsidRPr="00FE1FA4">
              <w:rPr>
                <w:rFonts w:ascii="Calibri" w:hAnsi="Calibri" w:cs="Calibri"/>
                <w:sz w:val="22"/>
                <w:szCs w:val="22"/>
              </w:rPr>
              <w:t>IČ / DIČ</w:t>
            </w:r>
          </w:p>
        </w:tc>
        <w:tc>
          <w:tcPr>
            <w:tcW w:w="3118" w:type="dxa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</w:tr>
      <w:tr w:rsidR="00B2321F" w:rsidRPr="00FE1FA4" w:rsidTr="00C26092">
        <w:trPr>
          <w:trHeight w:val="537"/>
        </w:trPr>
        <w:tc>
          <w:tcPr>
            <w:tcW w:w="2977" w:type="dxa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osoby</w:t>
            </w:r>
            <w:r w:rsidRPr="00FE1FA4">
              <w:rPr>
                <w:rFonts w:ascii="Calibri" w:hAnsi="Calibri" w:cs="Calibri"/>
                <w:sz w:val="22"/>
                <w:szCs w:val="22"/>
              </w:rPr>
              <w:t xml:space="preserve"> oprávněná jednat jménem/za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</w:p>
        </w:tc>
        <w:tc>
          <w:tcPr>
            <w:tcW w:w="6237" w:type="dxa"/>
            <w:gridSpan w:val="2"/>
            <w:vAlign w:val="center"/>
          </w:tcPr>
          <w:p w:rsidR="00B2321F" w:rsidRPr="00FE1FA4" w:rsidRDefault="00B2321F" w:rsidP="00C26092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2321F" w:rsidRDefault="00B2321F" w:rsidP="00B2321F">
      <w:pPr>
        <w:overflowPunct w:val="0"/>
        <w:autoSpaceDE w:val="0"/>
        <w:autoSpaceDN w:val="0"/>
        <w:adjustRightInd w:val="0"/>
        <w:spacing w:befor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</w:t>
      </w:r>
      <w:r w:rsidRPr="006E3460">
        <w:rPr>
          <w:rFonts w:ascii="Calibri" w:hAnsi="Calibri" w:cs="Calibri"/>
          <w:b/>
          <w:sz w:val="22"/>
          <w:szCs w:val="22"/>
        </w:rPr>
        <w:t xml:space="preserve"> </w:t>
      </w:r>
      <w:r w:rsidRPr="006E3460">
        <w:rPr>
          <w:rFonts w:ascii="Calibri" w:hAnsi="Calibri" w:cs="Calibri"/>
          <w:sz w:val="22"/>
          <w:szCs w:val="22"/>
        </w:rPr>
        <w:t>tímto čestně prohlašuje, že</w:t>
      </w:r>
    </w:p>
    <w:p w:rsidR="00B2321F" w:rsidRPr="0013249D" w:rsidRDefault="00B2321F" w:rsidP="00B2321F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a)</w:t>
      </w:r>
      <w:r w:rsidRPr="0013249D">
        <w:rPr>
          <w:rFonts w:ascii="Calibri" w:hAnsi="Calibri" w:cs="Calibri"/>
          <w:sz w:val="22"/>
          <w:szCs w:val="22"/>
        </w:rPr>
        <w:tab/>
        <w:t>nebyl v zemi svého sídla v posledních 5 letech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 zahájením zadávacího 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zení pravomocn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odsouzen pro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in uvedený v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 xml:space="preserve">loze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. 3 k zákonu nebo obdobný trestný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 xml:space="preserve">in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dodavatele; k zahlazeným odsouzením se nep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ihlí</w:t>
      </w:r>
      <w:r w:rsidRPr="0013249D">
        <w:rPr>
          <w:rFonts w:ascii="Calibri" w:hAnsi="Calibri" w:cs="Calibri" w:hint="eastAsia"/>
          <w:sz w:val="22"/>
          <w:szCs w:val="22"/>
        </w:rPr>
        <w:t>ží</w:t>
      </w:r>
      <w:r w:rsidRPr="0013249D">
        <w:rPr>
          <w:rFonts w:ascii="Calibri" w:hAnsi="Calibri" w:cs="Calibri"/>
          <w:sz w:val="22"/>
          <w:szCs w:val="22"/>
        </w:rPr>
        <w:t>,</w:t>
      </w:r>
    </w:p>
    <w:p w:rsidR="00B2321F" w:rsidRPr="0013249D" w:rsidRDefault="00B2321F" w:rsidP="00B2321F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b)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v evidenci daní zachycen splatný da</w:t>
      </w:r>
      <w:r w:rsidRPr="0013249D">
        <w:rPr>
          <w:rFonts w:ascii="Calibri" w:hAnsi="Calibri" w:cs="Calibri" w:hint="eastAsia"/>
          <w:sz w:val="22"/>
          <w:szCs w:val="22"/>
        </w:rPr>
        <w:t>ň</w:t>
      </w:r>
      <w:r w:rsidRPr="0013249D">
        <w:rPr>
          <w:rFonts w:ascii="Calibri" w:hAnsi="Calibri" w:cs="Calibri"/>
          <w:sz w:val="22"/>
          <w:szCs w:val="22"/>
        </w:rPr>
        <w:t>ový nedoplatek,</w:t>
      </w:r>
    </w:p>
    <w:p w:rsidR="00B2321F" w:rsidRPr="0013249D" w:rsidRDefault="00B2321F" w:rsidP="00B2321F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c)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ve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>ejné zdravotní pojišt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ní,</w:t>
      </w:r>
    </w:p>
    <w:p w:rsidR="00B2321F" w:rsidRPr="0013249D" w:rsidRDefault="00B2321F" w:rsidP="00B2321F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d)</w:t>
      </w:r>
      <w:r w:rsidRPr="0013249D">
        <w:rPr>
          <w:rFonts w:ascii="Calibri" w:hAnsi="Calibri" w:cs="Calibri"/>
          <w:sz w:val="22"/>
          <w:szCs w:val="22"/>
        </w:rPr>
        <w:tab/>
        <w:t xml:space="preserve">nemá v 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eské republice nebo v zemi svého sídla splatný nedoplatek na pojistném nebo na penále na sociální zabezpe</w:t>
      </w:r>
      <w:r w:rsidRPr="0013249D">
        <w:rPr>
          <w:rFonts w:ascii="Calibri" w:hAnsi="Calibri" w:cs="Calibri" w:hint="eastAsia"/>
          <w:sz w:val="22"/>
          <w:szCs w:val="22"/>
        </w:rPr>
        <w:t>č</w:t>
      </w:r>
      <w:r w:rsidRPr="0013249D">
        <w:rPr>
          <w:rFonts w:ascii="Calibri" w:hAnsi="Calibri" w:cs="Calibri"/>
          <w:sz w:val="22"/>
          <w:szCs w:val="22"/>
        </w:rPr>
        <w:t>ení a p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sp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vku na státní politiku zam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stnanosti,</w:t>
      </w:r>
    </w:p>
    <w:p w:rsidR="00A73FBB" w:rsidRDefault="00B2321F" w:rsidP="00144CB4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3249D">
        <w:rPr>
          <w:rFonts w:ascii="Calibri" w:hAnsi="Calibri" w:cs="Calibri"/>
          <w:sz w:val="22"/>
          <w:szCs w:val="22"/>
        </w:rPr>
        <w:t>e)</w:t>
      </w:r>
      <w:r w:rsidRPr="0013249D">
        <w:rPr>
          <w:rFonts w:ascii="Calibri" w:hAnsi="Calibri" w:cs="Calibri"/>
          <w:sz w:val="22"/>
          <w:szCs w:val="22"/>
        </w:rPr>
        <w:tab/>
        <w:t>není v likvidaci, nebylo proti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vydáno rozhodnutí o úpadku, nebyla v</w:t>
      </w:r>
      <w:r w:rsidRPr="0013249D">
        <w:rPr>
          <w:rFonts w:ascii="Calibri" w:hAnsi="Calibri" w:cs="Calibri" w:hint="eastAsia"/>
          <w:sz w:val="22"/>
          <w:szCs w:val="22"/>
        </w:rPr>
        <w:t>ůč</w:t>
      </w:r>
      <w:r w:rsidRPr="0013249D">
        <w:rPr>
          <w:rFonts w:ascii="Calibri" w:hAnsi="Calibri" w:cs="Calibri"/>
          <w:sz w:val="22"/>
          <w:szCs w:val="22"/>
        </w:rPr>
        <w:t>i n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>mu na</w:t>
      </w:r>
      <w:r w:rsidRPr="0013249D">
        <w:rPr>
          <w:rFonts w:ascii="Calibri" w:hAnsi="Calibri" w:cs="Calibri" w:hint="eastAsia"/>
          <w:sz w:val="22"/>
          <w:szCs w:val="22"/>
        </w:rPr>
        <w:t>ří</w:t>
      </w:r>
      <w:r w:rsidRPr="0013249D">
        <w:rPr>
          <w:rFonts w:ascii="Calibri" w:hAnsi="Calibri" w:cs="Calibri"/>
          <w:sz w:val="22"/>
          <w:szCs w:val="22"/>
        </w:rPr>
        <w:t>zena nucená správa podle jiného právního p</w:t>
      </w:r>
      <w:r w:rsidRPr="0013249D">
        <w:rPr>
          <w:rFonts w:ascii="Calibri" w:hAnsi="Calibri" w:cs="Calibri" w:hint="eastAsia"/>
          <w:sz w:val="22"/>
          <w:szCs w:val="22"/>
        </w:rPr>
        <w:t>ř</w:t>
      </w:r>
      <w:r w:rsidRPr="0013249D">
        <w:rPr>
          <w:rFonts w:ascii="Calibri" w:hAnsi="Calibri" w:cs="Calibri"/>
          <w:sz w:val="22"/>
          <w:szCs w:val="22"/>
        </w:rPr>
        <w:t xml:space="preserve">edpisu nebo v obdobné situaci podle právního </w:t>
      </w:r>
      <w:r w:rsidRPr="0013249D">
        <w:rPr>
          <w:rFonts w:ascii="Calibri" w:hAnsi="Calibri" w:cs="Calibri" w:hint="eastAsia"/>
          <w:sz w:val="22"/>
          <w:szCs w:val="22"/>
        </w:rPr>
        <w:t>řá</w:t>
      </w:r>
      <w:r w:rsidRPr="0013249D">
        <w:rPr>
          <w:rFonts w:ascii="Calibri" w:hAnsi="Calibri" w:cs="Calibri"/>
          <w:sz w:val="22"/>
          <w:szCs w:val="22"/>
        </w:rPr>
        <w:t>du zem</w:t>
      </w:r>
      <w:r w:rsidRPr="0013249D">
        <w:rPr>
          <w:rFonts w:ascii="Calibri" w:hAnsi="Calibri" w:cs="Calibri" w:hint="eastAsia"/>
          <w:sz w:val="22"/>
          <w:szCs w:val="22"/>
        </w:rPr>
        <w:t>ě</w:t>
      </w:r>
      <w:r w:rsidRPr="0013249D">
        <w:rPr>
          <w:rFonts w:ascii="Calibri" w:hAnsi="Calibri" w:cs="Calibri"/>
          <w:sz w:val="22"/>
          <w:szCs w:val="22"/>
        </w:rPr>
        <w:t xml:space="preserve"> sídla dodavatele.</w:t>
      </w:r>
    </w:p>
    <w:p w:rsidR="00144CB4" w:rsidRPr="00B2321F" w:rsidRDefault="00144CB4" w:rsidP="00144CB4">
      <w:pPr>
        <w:widowControl w:val="0"/>
        <w:tabs>
          <w:tab w:val="left" w:pos="851"/>
          <w:tab w:val="left" w:pos="1021"/>
        </w:tabs>
        <w:spacing w:before="120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:rsidR="00B2321F" w:rsidRPr="00FE1FA4" w:rsidRDefault="00B2321F" w:rsidP="00B2321F">
      <w:pPr>
        <w:widowControl w:val="0"/>
        <w:tabs>
          <w:tab w:val="left" w:pos="851"/>
          <w:tab w:val="left" w:pos="102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</w:t>
      </w:r>
      <w:r w:rsidRPr="00FE1FA4">
        <w:rPr>
          <w:rFonts w:ascii="Calibri" w:hAnsi="Calibri" w:cs="Calibri"/>
          <w:sz w:val="22"/>
          <w:szCs w:val="22"/>
        </w:rPr>
        <w:t xml:space="preserve"> dne ………………… </w:t>
      </w:r>
      <w:r w:rsidR="00A73FBB">
        <w:rPr>
          <w:rFonts w:ascii="Calibri" w:hAnsi="Calibri" w:cs="Calibri"/>
          <w:sz w:val="22"/>
          <w:szCs w:val="22"/>
        </w:rPr>
        <w:t>2019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</w:t>
      </w:r>
      <w:r w:rsidRPr="00FE1FA4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B2321F" w:rsidRP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  <w:highlight w:val="lightGray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Identifikace a podpis</w:t>
      </w:r>
    </w:p>
    <w:p w:rsid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  <w:r w:rsidRPr="00B2321F">
        <w:rPr>
          <w:rFonts w:ascii="Calibri" w:hAnsi="Calibri" w:cs="Calibri"/>
          <w:sz w:val="22"/>
          <w:szCs w:val="22"/>
          <w:highlight w:val="lightGray"/>
        </w:rPr>
        <w:t>oprávněné osoby dodavatele</w:t>
      </w:r>
    </w:p>
    <w:p w:rsid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B2321F" w:rsidRDefault="00B2321F" w:rsidP="00B2321F">
      <w:pPr>
        <w:widowControl w:val="0"/>
        <w:tabs>
          <w:tab w:val="left" w:pos="851"/>
          <w:tab w:val="left" w:pos="1021"/>
        </w:tabs>
        <w:jc w:val="right"/>
        <w:rPr>
          <w:rFonts w:ascii="Calibri" w:hAnsi="Calibri" w:cs="Calibri"/>
          <w:sz w:val="22"/>
          <w:szCs w:val="22"/>
        </w:rPr>
      </w:pPr>
    </w:p>
    <w:p w:rsidR="005D1AF8" w:rsidRDefault="005D1AF8" w:rsidP="005D1AF8">
      <w:pPr>
        <w:spacing w:line="240" w:lineRule="auto"/>
        <w:jc w:val="center"/>
        <w:outlineLvl w:val="0"/>
        <w:rPr>
          <w:rFonts w:cs="Arial"/>
          <w:b/>
          <w:bCs/>
          <w:sz w:val="28"/>
          <w:szCs w:val="28"/>
        </w:rPr>
      </w:pPr>
    </w:p>
    <w:sectPr w:rsidR="005D1AF8" w:rsidSect="00B2321F">
      <w:headerReference w:type="default" r:id="rId11"/>
      <w:headerReference w:type="first" r:id="rId12"/>
      <w:pgSz w:w="11906" w:h="16838"/>
      <w:pgMar w:top="1099" w:right="1418" w:bottom="1361" w:left="1134" w:header="153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95" w:rsidRDefault="00875095">
      <w:r>
        <w:separator/>
      </w:r>
    </w:p>
  </w:endnote>
  <w:endnote w:type="continuationSeparator" w:id="0">
    <w:p w:rsidR="00875095" w:rsidRDefault="0087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-OneByteIdentity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95" w:rsidRDefault="00875095">
      <w:r>
        <w:separator/>
      </w:r>
    </w:p>
  </w:footnote>
  <w:footnote w:type="continuationSeparator" w:id="0">
    <w:p w:rsidR="00875095" w:rsidRDefault="0087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ED" w:rsidRDefault="001322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A" w:rsidRDefault="001322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53340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3" name="obrázek 3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402E4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1106"/>
        </w:tabs>
        <w:ind w:left="1106" w:hanging="68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6"/>
        </w:tabs>
        <w:ind w:left="1986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/>
      </w:rPr>
    </w:lvl>
  </w:abstractNum>
  <w:abstractNum w:abstractNumId="2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917C8"/>
    <w:multiLevelType w:val="multilevel"/>
    <w:tmpl w:val="80CA315A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 w15:restartNumberingAfterBreak="0">
    <w:nsid w:val="03FA45A3"/>
    <w:multiLevelType w:val="multilevel"/>
    <w:tmpl w:val="A7784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F609AA"/>
    <w:multiLevelType w:val="hybridMultilevel"/>
    <w:tmpl w:val="CA1C09F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061F1389"/>
    <w:multiLevelType w:val="multilevel"/>
    <w:tmpl w:val="4D08B3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EA3149D"/>
    <w:multiLevelType w:val="hybridMultilevel"/>
    <w:tmpl w:val="267E02B8"/>
    <w:lvl w:ilvl="0" w:tplc="2CE0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80917"/>
    <w:multiLevelType w:val="multilevel"/>
    <w:tmpl w:val="9CE8E1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532D305A"/>
    <w:multiLevelType w:val="hybridMultilevel"/>
    <w:tmpl w:val="450C4B38"/>
    <w:lvl w:ilvl="0" w:tplc="2A600A0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7DFE"/>
    <w:multiLevelType w:val="hybridMultilevel"/>
    <w:tmpl w:val="89EE102A"/>
    <w:lvl w:ilvl="0" w:tplc="827C6D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B257E"/>
    <w:multiLevelType w:val="hybridMultilevel"/>
    <w:tmpl w:val="CA1C09F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795759D0"/>
    <w:multiLevelType w:val="hybridMultilevel"/>
    <w:tmpl w:val="32322E00"/>
    <w:lvl w:ilvl="0" w:tplc="3E8CF07E">
      <w:start w:val="1"/>
      <w:numFmt w:val="decimal"/>
      <w:pStyle w:val="Nadpis3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D588CC4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ACD6522"/>
    <w:multiLevelType w:val="multilevel"/>
    <w:tmpl w:val="0E541D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82"/>
    <w:rsid w:val="000055D9"/>
    <w:rsid w:val="00011A82"/>
    <w:rsid w:val="00025D10"/>
    <w:rsid w:val="0003285E"/>
    <w:rsid w:val="0004226D"/>
    <w:rsid w:val="00045BA2"/>
    <w:rsid w:val="0004715F"/>
    <w:rsid w:val="000573F9"/>
    <w:rsid w:val="000577FF"/>
    <w:rsid w:val="000713DB"/>
    <w:rsid w:val="0007409D"/>
    <w:rsid w:val="00082166"/>
    <w:rsid w:val="00082D46"/>
    <w:rsid w:val="00087AA5"/>
    <w:rsid w:val="000A5222"/>
    <w:rsid w:val="000B2D32"/>
    <w:rsid w:val="000C3818"/>
    <w:rsid w:val="000C7DB0"/>
    <w:rsid w:val="000D0DC5"/>
    <w:rsid w:val="000D7765"/>
    <w:rsid w:val="00103061"/>
    <w:rsid w:val="00120CD6"/>
    <w:rsid w:val="00121937"/>
    <w:rsid w:val="00132229"/>
    <w:rsid w:val="00144CB4"/>
    <w:rsid w:val="001646FA"/>
    <w:rsid w:val="00164A19"/>
    <w:rsid w:val="001708B1"/>
    <w:rsid w:val="001741CC"/>
    <w:rsid w:val="00196CC5"/>
    <w:rsid w:val="001B2311"/>
    <w:rsid w:val="001B7AC0"/>
    <w:rsid w:val="001C4F7D"/>
    <w:rsid w:val="0020404E"/>
    <w:rsid w:val="00205C6D"/>
    <w:rsid w:val="00212924"/>
    <w:rsid w:val="002139E4"/>
    <w:rsid w:val="0022213D"/>
    <w:rsid w:val="00265F4D"/>
    <w:rsid w:val="002725DC"/>
    <w:rsid w:val="00276238"/>
    <w:rsid w:val="0028496D"/>
    <w:rsid w:val="002A3D50"/>
    <w:rsid w:val="002B17EE"/>
    <w:rsid w:val="002C058B"/>
    <w:rsid w:val="003076D0"/>
    <w:rsid w:val="003246DD"/>
    <w:rsid w:val="00324D41"/>
    <w:rsid w:val="003457E1"/>
    <w:rsid w:val="0035552A"/>
    <w:rsid w:val="00372AE8"/>
    <w:rsid w:val="00384EAB"/>
    <w:rsid w:val="003A0880"/>
    <w:rsid w:val="003A6E5F"/>
    <w:rsid w:val="003B2F2E"/>
    <w:rsid w:val="003B4ADF"/>
    <w:rsid w:val="003B7287"/>
    <w:rsid w:val="003C642C"/>
    <w:rsid w:val="003C7DB4"/>
    <w:rsid w:val="003D6F5E"/>
    <w:rsid w:val="003E11A2"/>
    <w:rsid w:val="003E3370"/>
    <w:rsid w:val="003E7699"/>
    <w:rsid w:val="003F5033"/>
    <w:rsid w:val="00400037"/>
    <w:rsid w:val="004048F7"/>
    <w:rsid w:val="00406C1D"/>
    <w:rsid w:val="004116E1"/>
    <w:rsid w:val="00432006"/>
    <w:rsid w:val="00442D03"/>
    <w:rsid w:val="00444513"/>
    <w:rsid w:val="0044461D"/>
    <w:rsid w:val="0046481B"/>
    <w:rsid w:val="004725FF"/>
    <w:rsid w:val="00482EDC"/>
    <w:rsid w:val="004970F0"/>
    <w:rsid w:val="004A6CEF"/>
    <w:rsid w:val="004B06B7"/>
    <w:rsid w:val="004C1790"/>
    <w:rsid w:val="004C2668"/>
    <w:rsid w:val="004C3392"/>
    <w:rsid w:val="004C75BC"/>
    <w:rsid w:val="0050074B"/>
    <w:rsid w:val="005207C3"/>
    <w:rsid w:val="00541860"/>
    <w:rsid w:val="00546DC2"/>
    <w:rsid w:val="00547544"/>
    <w:rsid w:val="00550251"/>
    <w:rsid w:val="005651CA"/>
    <w:rsid w:val="00574242"/>
    <w:rsid w:val="00581A67"/>
    <w:rsid w:val="00586C74"/>
    <w:rsid w:val="005D1AF8"/>
    <w:rsid w:val="005E562A"/>
    <w:rsid w:val="00611A22"/>
    <w:rsid w:val="00614C10"/>
    <w:rsid w:val="0062175F"/>
    <w:rsid w:val="006251AF"/>
    <w:rsid w:val="00641A78"/>
    <w:rsid w:val="00641C6C"/>
    <w:rsid w:val="00642C00"/>
    <w:rsid w:val="0065542D"/>
    <w:rsid w:val="006555F7"/>
    <w:rsid w:val="00662ED8"/>
    <w:rsid w:val="00666126"/>
    <w:rsid w:val="00672820"/>
    <w:rsid w:val="00697711"/>
    <w:rsid w:val="006D48B2"/>
    <w:rsid w:val="006E7966"/>
    <w:rsid w:val="006F318B"/>
    <w:rsid w:val="006F6116"/>
    <w:rsid w:val="007007A2"/>
    <w:rsid w:val="00704661"/>
    <w:rsid w:val="00706FDD"/>
    <w:rsid w:val="0071110E"/>
    <w:rsid w:val="0071222D"/>
    <w:rsid w:val="00714511"/>
    <w:rsid w:val="00717FFA"/>
    <w:rsid w:val="007233C7"/>
    <w:rsid w:val="00724FDD"/>
    <w:rsid w:val="00727E16"/>
    <w:rsid w:val="007559D2"/>
    <w:rsid w:val="007603A2"/>
    <w:rsid w:val="007725AE"/>
    <w:rsid w:val="00793FB4"/>
    <w:rsid w:val="007A0402"/>
    <w:rsid w:val="007A5B47"/>
    <w:rsid w:val="007B1AF6"/>
    <w:rsid w:val="007C0CF9"/>
    <w:rsid w:val="007C6BE4"/>
    <w:rsid w:val="007E5C22"/>
    <w:rsid w:val="00820DEE"/>
    <w:rsid w:val="00825120"/>
    <w:rsid w:val="0083145B"/>
    <w:rsid w:val="00837D29"/>
    <w:rsid w:val="00853ED5"/>
    <w:rsid w:val="00866A3D"/>
    <w:rsid w:val="00875095"/>
    <w:rsid w:val="0087540C"/>
    <w:rsid w:val="00877F76"/>
    <w:rsid w:val="008813AD"/>
    <w:rsid w:val="00887225"/>
    <w:rsid w:val="008A35D4"/>
    <w:rsid w:val="008D062B"/>
    <w:rsid w:val="008D0B68"/>
    <w:rsid w:val="008E54B0"/>
    <w:rsid w:val="00901753"/>
    <w:rsid w:val="00903BC0"/>
    <w:rsid w:val="00905183"/>
    <w:rsid w:val="0091505F"/>
    <w:rsid w:val="00917166"/>
    <w:rsid w:val="00925CCE"/>
    <w:rsid w:val="0096273B"/>
    <w:rsid w:val="009A17D9"/>
    <w:rsid w:val="009A6C56"/>
    <w:rsid w:val="009B4476"/>
    <w:rsid w:val="009D07D7"/>
    <w:rsid w:val="009D4566"/>
    <w:rsid w:val="009E1898"/>
    <w:rsid w:val="009F0EBA"/>
    <w:rsid w:val="009F1767"/>
    <w:rsid w:val="009F53B0"/>
    <w:rsid w:val="00A0723E"/>
    <w:rsid w:val="00A172F7"/>
    <w:rsid w:val="00A206BE"/>
    <w:rsid w:val="00A2111D"/>
    <w:rsid w:val="00A21D02"/>
    <w:rsid w:val="00A26BD9"/>
    <w:rsid w:val="00A33641"/>
    <w:rsid w:val="00A43945"/>
    <w:rsid w:val="00A4471A"/>
    <w:rsid w:val="00A471CC"/>
    <w:rsid w:val="00A62534"/>
    <w:rsid w:val="00A66A9A"/>
    <w:rsid w:val="00A73FBB"/>
    <w:rsid w:val="00A81043"/>
    <w:rsid w:val="00A8453D"/>
    <w:rsid w:val="00A846C3"/>
    <w:rsid w:val="00A85FF8"/>
    <w:rsid w:val="00A87156"/>
    <w:rsid w:val="00A933FE"/>
    <w:rsid w:val="00AA6D91"/>
    <w:rsid w:val="00AB313F"/>
    <w:rsid w:val="00AC17CB"/>
    <w:rsid w:val="00AF09D3"/>
    <w:rsid w:val="00AF0D13"/>
    <w:rsid w:val="00B001E2"/>
    <w:rsid w:val="00B1405B"/>
    <w:rsid w:val="00B14DDA"/>
    <w:rsid w:val="00B2321F"/>
    <w:rsid w:val="00B33965"/>
    <w:rsid w:val="00B44D68"/>
    <w:rsid w:val="00B55D83"/>
    <w:rsid w:val="00B653D6"/>
    <w:rsid w:val="00B94711"/>
    <w:rsid w:val="00BA062E"/>
    <w:rsid w:val="00BA325B"/>
    <w:rsid w:val="00BA742C"/>
    <w:rsid w:val="00BC102F"/>
    <w:rsid w:val="00BC1B93"/>
    <w:rsid w:val="00BC4F1E"/>
    <w:rsid w:val="00BC7EB1"/>
    <w:rsid w:val="00BD0963"/>
    <w:rsid w:val="00C26092"/>
    <w:rsid w:val="00C345CB"/>
    <w:rsid w:val="00C43EE3"/>
    <w:rsid w:val="00C44EDF"/>
    <w:rsid w:val="00C4513D"/>
    <w:rsid w:val="00C514B4"/>
    <w:rsid w:val="00C52CFB"/>
    <w:rsid w:val="00C54BD8"/>
    <w:rsid w:val="00C54E37"/>
    <w:rsid w:val="00C56218"/>
    <w:rsid w:val="00C57B99"/>
    <w:rsid w:val="00C57D29"/>
    <w:rsid w:val="00C6272A"/>
    <w:rsid w:val="00C65CD9"/>
    <w:rsid w:val="00C747BA"/>
    <w:rsid w:val="00C81663"/>
    <w:rsid w:val="00C90373"/>
    <w:rsid w:val="00CA5A21"/>
    <w:rsid w:val="00CB0F60"/>
    <w:rsid w:val="00CC1AED"/>
    <w:rsid w:val="00CD65F9"/>
    <w:rsid w:val="00CE0D73"/>
    <w:rsid w:val="00CE3CC5"/>
    <w:rsid w:val="00CF1CF3"/>
    <w:rsid w:val="00D15ED8"/>
    <w:rsid w:val="00D232BD"/>
    <w:rsid w:val="00D2538D"/>
    <w:rsid w:val="00D30584"/>
    <w:rsid w:val="00D30C76"/>
    <w:rsid w:val="00D31FD1"/>
    <w:rsid w:val="00D32712"/>
    <w:rsid w:val="00D335DF"/>
    <w:rsid w:val="00D407AB"/>
    <w:rsid w:val="00D510BA"/>
    <w:rsid w:val="00D84D83"/>
    <w:rsid w:val="00DA033A"/>
    <w:rsid w:val="00DA0F5B"/>
    <w:rsid w:val="00DB4587"/>
    <w:rsid w:val="00DD3B7E"/>
    <w:rsid w:val="00DE34C2"/>
    <w:rsid w:val="00DE5D37"/>
    <w:rsid w:val="00DE7360"/>
    <w:rsid w:val="00DF5199"/>
    <w:rsid w:val="00E00885"/>
    <w:rsid w:val="00E15A96"/>
    <w:rsid w:val="00E206B6"/>
    <w:rsid w:val="00E2215A"/>
    <w:rsid w:val="00E32A08"/>
    <w:rsid w:val="00E536E3"/>
    <w:rsid w:val="00E61A82"/>
    <w:rsid w:val="00E76ACE"/>
    <w:rsid w:val="00E8407B"/>
    <w:rsid w:val="00E84915"/>
    <w:rsid w:val="00E93A59"/>
    <w:rsid w:val="00EA48E8"/>
    <w:rsid w:val="00EA6602"/>
    <w:rsid w:val="00ED17E6"/>
    <w:rsid w:val="00ED5965"/>
    <w:rsid w:val="00EE38A0"/>
    <w:rsid w:val="00EE52E5"/>
    <w:rsid w:val="00EF2154"/>
    <w:rsid w:val="00F032F7"/>
    <w:rsid w:val="00F159B6"/>
    <w:rsid w:val="00F20BBC"/>
    <w:rsid w:val="00F3209F"/>
    <w:rsid w:val="00F3314D"/>
    <w:rsid w:val="00F357B5"/>
    <w:rsid w:val="00F554E3"/>
    <w:rsid w:val="00F5590C"/>
    <w:rsid w:val="00F56E1C"/>
    <w:rsid w:val="00F57ECD"/>
    <w:rsid w:val="00F663DC"/>
    <w:rsid w:val="00F86983"/>
    <w:rsid w:val="00F93B76"/>
    <w:rsid w:val="00FC14AA"/>
    <w:rsid w:val="00FC1A22"/>
    <w:rsid w:val="00FD7C3A"/>
    <w:rsid w:val="00FE2164"/>
    <w:rsid w:val="00FF232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F3564F-0799-403A-8DF0-9D8D4ED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07409D"/>
    <w:pPr>
      <w:numPr>
        <w:numId w:val="5"/>
      </w:numPr>
      <w:spacing w:line="240" w:lineRule="auto"/>
      <w:jc w:val="both"/>
      <w:outlineLvl w:val="2"/>
    </w:pPr>
    <w:rPr>
      <w:rFonts w:cs="Arial"/>
    </w:rPr>
  </w:style>
  <w:style w:type="paragraph" w:styleId="Nadpis5">
    <w:name w:val="heading 5"/>
    <w:basedOn w:val="Normln"/>
    <w:next w:val="Normln"/>
    <w:qFormat/>
    <w:rsid w:val="00EA6602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/>
      <w:sz w:val="22"/>
      <w:lang w:eastAsia="cs-CZ"/>
    </w:rPr>
  </w:style>
  <w:style w:type="paragraph" w:styleId="Nadpis6">
    <w:name w:val="heading 6"/>
    <w:basedOn w:val="Normln"/>
    <w:next w:val="Normln"/>
    <w:qFormat/>
    <w:rsid w:val="00EA6602"/>
    <w:pPr>
      <w:numPr>
        <w:ilvl w:val="5"/>
        <w:numId w:val="3"/>
      </w:numPr>
      <w:suppressAutoHyphens w:val="0"/>
      <w:spacing w:before="240" w:after="60" w:line="240" w:lineRule="auto"/>
      <w:outlineLvl w:val="5"/>
    </w:pPr>
    <w:rPr>
      <w:rFonts w:ascii="Times New Roman" w:hAnsi="Times New Roman"/>
      <w:i/>
      <w:sz w:val="22"/>
      <w:lang w:eastAsia="cs-CZ"/>
    </w:rPr>
  </w:style>
  <w:style w:type="paragraph" w:styleId="Nadpis7">
    <w:name w:val="heading 7"/>
    <w:basedOn w:val="Normln"/>
    <w:next w:val="Normln"/>
    <w:qFormat/>
    <w:rsid w:val="00EA6602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EA6602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i/>
      <w:lang w:eastAsia="cs-CZ"/>
    </w:rPr>
  </w:style>
  <w:style w:type="paragraph" w:styleId="Nadpis9">
    <w:name w:val="heading 9"/>
    <w:basedOn w:val="Normln"/>
    <w:next w:val="Normln"/>
    <w:qFormat/>
    <w:rsid w:val="00EA6602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b/>
      <w:i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Textbubliny">
    <w:name w:val="Balloon Text"/>
    <w:basedOn w:val="Normln"/>
    <w:semiHidden/>
    <w:rsid w:val="00F320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A6C56"/>
    <w:pPr>
      <w:suppressAutoHyphens/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unhideWhenUsed/>
    <w:rsid w:val="00EA6602"/>
    <w:pPr>
      <w:suppressAutoHyphens w:val="0"/>
      <w:spacing w:line="240" w:lineRule="auto"/>
    </w:pPr>
    <w:rPr>
      <w:rFonts w:ascii="Times New Roman" w:hAnsi="Times New Roman"/>
      <w:sz w:val="24"/>
      <w:lang w:eastAsia="cs-CZ"/>
    </w:rPr>
  </w:style>
  <w:style w:type="character" w:styleId="Hypertextovodkaz">
    <w:name w:val="Hyperlink"/>
    <w:rsid w:val="00EA6602"/>
    <w:rPr>
      <w:color w:val="0000FF"/>
      <w:u w:val="single"/>
    </w:rPr>
  </w:style>
  <w:style w:type="paragraph" w:customStyle="1" w:styleId="lnek">
    <w:name w:val="Článek"/>
    <w:basedOn w:val="Normln"/>
    <w:rsid w:val="00EA6602"/>
    <w:pPr>
      <w:keepNext/>
      <w:numPr>
        <w:numId w:val="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Nadpis">
    <w:name w:val="Nadpis"/>
    <w:basedOn w:val="Normln"/>
    <w:link w:val="NadpisChar"/>
    <w:rsid w:val="00EA6602"/>
    <w:pPr>
      <w:suppressAutoHyphens w:val="0"/>
      <w:spacing w:after="120" w:line="240" w:lineRule="auto"/>
      <w:jc w:val="center"/>
    </w:pPr>
    <w:rPr>
      <w:rFonts w:ascii="Times New Roman" w:hAnsi="Times New Roman"/>
      <w:b/>
      <w:sz w:val="24"/>
      <w:lang w:eastAsia="cs-CZ"/>
    </w:rPr>
  </w:style>
  <w:style w:type="paragraph" w:customStyle="1" w:styleId="slovan-1rove">
    <w:name w:val="číslovaný - 1. úroveň"/>
    <w:basedOn w:val="Normln"/>
    <w:rsid w:val="00EA6602"/>
    <w:pPr>
      <w:tabs>
        <w:tab w:val="left" w:pos="397"/>
      </w:tabs>
      <w:suppressAutoHyphens w:val="0"/>
      <w:spacing w:before="120" w:line="240" w:lineRule="auto"/>
      <w:jc w:val="both"/>
    </w:pPr>
    <w:rPr>
      <w:rFonts w:ascii="Times New Roman" w:hAnsi="Times New Roman"/>
      <w:sz w:val="24"/>
      <w:lang w:eastAsia="cs-CZ"/>
    </w:rPr>
  </w:style>
  <w:style w:type="paragraph" w:customStyle="1" w:styleId="slovan-2rove">
    <w:name w:val="číslovaný - 2. úroveň"/>
    <w:basedOn w:val="Normln"/>
    <w:rsid w:val="00EA6602"/>
    <w:pPr>
      <w:suppressAutoHyphens w:val="0"/>
      <w:spacing w:line="240" w:lineRule="auto"/>
      <w:jc w:val="both"/>
    </w:pPr>
    <w:rPr>
      <w:rFonts w:ascii="Times New Roman" w:hAnsi="Times New Roman"/>
      <w:sz w:val="24"/>
      <w:lang w:eastAsia="cs-CZ"/>
    </w:rPr>
  </w:style>
  <w:style w:type="character" w:customStyle="1" w:styleId="NadpisChar">
    <w:name w:val="Nadpis Char"/>
    <w:link w:val="Nadpis"/>
    <w:locked/>
    <w:rsid w:val="00EA6602"/>
    <w:rPr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EA6602"/>
  </w:style>
  <w:style w:type="paragraph" w:styleId="Zkladntext">
    <w:name w:val="Body Text"/>
    <w:basedOn w:val="Normln"/>
    <w:link w:val="ZkladntextChar"/>
    <w:rsid w:val="00EA6602"/>
    <w:pPr>
      <w:suppressAutoHyphens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EA6602"/>
    <w:rPr>
      <w:sz w:val="24"/>
      <w:szCs w:val="24"/>
      <w:lang w:val="cs-CZ" w:eastAsia="cs-CZ" w:bidi="ar-SA"/>
    </w:rPr>
  </w:style>
  <w:style w:type="character" w:styleId="Odkaznakoment">
    <w:name w:val="annotation reference"/>
    <w:rsid w:val="00324D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24D41"/>
  </w:style>
  <w:style w:type="character" w:customStyle="1" w:styleId="TextkomenteChar">
    <w:name w:val="Text komentáře Char"/>
    <w:link w:val="Textkomente"/>
    <w:rsid w:val="00324D41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324D41"/>
    <w:rPr>
      <w:b/>
      <w:bCs/>
    </w:rPr>
  </w:style>
  <w:style w:type="character" w:customStyle="1" w:styleId="PedmtkomenteChar">
    <w:name w:val="Předmět komentáře Char"/>
    <w:link w:val="Pedmtkomente"/>
    <w:rsid w:val="00324D41"/>
    <w:rPr>
      <w:rFonts w:ascii="Arial" w:hAnsi="Arial"/>
      <w:b/>
      <w:bCs/>
      <w:lang w:eastAsia="ar-SA"/>
    </w:rPr>
  </w:style>
  <w:style w:type="paragraph" w:customStyle="1" w:styleId="vet1">
    <w:name w:val="výčet 1"/>
    <w:basedOn w:val="Normln"/>
    <w:link w:val="vet1Char"/>
    <w:qFormat/>
    <w:rsid w:val="0007409D"/>
    <w:pPr>
      <w:spacing w:before="60" w:line="240" w:lineRule="auto"/>
      <w:ind w:left="567"/>
      <w:jc w:val="both"/>
    </w:pPr>
    <w:rPr>
      <w:rFonts w:cs="Arial"/>
    </w:rPr>
  </w:style>
  <w:style w:type="character" w:customStyle="1" w:styleId="Nadpis3Char">
    <w:name w:val="Nadpis 3 Char"/>
    <w:link w:val="Nadpis3"/>
    <w:rsid w:val="00BC102F"/>
    <w:rPr>
      <w:rFonts w:ascii="Arial" w:hAnsi="Arial" w:cs="Arial"/>
      <w:lang w:eastAsia="ar-SA"/>
    </w:rPr>
  </w:style>
  <w:style w:type="character" w:customStyle="1" w:styleId="vet1Char">
    <w:name w:val="výčet 1 Char"/>
    <w:link w:val="vet1"/>
    <w:rsid w:val="0007409D"/>
    <w:rPr>
      <w:rFonts w:ascii="Arial" w:hAnsi="Arial" w:cs="Arial"/>
      <w:lang w:eastAsia="ar-SA"/>
    </w:rPr>
  </w:style>
  <w:style w:type="character" w:customStyle="1" w:styleId="ZpatChar">
    <w:name w:val="Zápatí Char"/>
    <w:link w:val="Zpat"/>
    <w:uiPriority w:val="99"/>
    <w:rsid w:val="005D1AF8"/>
    <w:rPr>
      <w:rFonts w:ascii="Arial" w:hAnsi="Arial"/>
      <w:lang w:eastAsia="ar-SA"/>
    </w:rPr>
  </w:style>
  <w:style w:type="character" w:customStyle="1" w:styleId="ZhlavChar">
    <w:name w:val="Záhlaví Char"/>
    <w:link w:val="Zhlav"/>
    <w:uiPriority w:val="99"/>
    <w:rsid w:val="005D1AF8"/>
    <w:rPr>
      <w:rFonts w:ascii="Arial" w:hAnsi="Arial"/>
      <w:lang w:eastAsia="ar-SA"/>
    </w:rPr>
  </w:style>
  <w:style w:type="paragraph" w:customStyle="1" w:styleId="Styl1">
    <w:name w:val="Styl1"/>
    <w:basedOn w:val="Normln"/>
    <w:link w:val="Styl1Char"/>
    <w:uiPriority w:val="99"/>
    <w:qFormat/>
    <w:rsid w:val="0096273B"/>
    <w:pPr>
      <w:keepNext/>
      <w:numPr>
        <w:ilvl w:val="1"/>
        <w:numId w:val="8"/>
      </w:numPr>
      <w:tabs>
        <w:tab w:val="left" w:pos="709"/>
        <w:tab w:val="left" w:pos="1702"/>
      </w:tabs>
      <w:spacing w:before="240" w:line="240" w:lineRule="auto"/>
      <w:jc w:val="both"/>
    </w:pPr>
    <w:rPr>
      <w:rFonts w:ascii="Calibri" w:hAnsi="Calibri" w:cs="Calibri"/>
      <w:sz w:val="22"/>
      <w:szCs w:val="22"/>
      <w:lang w:eastAsia="cs-CZ"/>
    </w:rPr>
  </w:style>
  <w:style w:type="paragraph" w:customStyle="1" w:styleId="Styl2">
    <w:name w:val="Styl2"/>
    <w:basedOn w:val="Normln"/>
    <w:link w:val="Styl2Char"/>
    <w:uiPriority w:val="99"/>
    <w:qFormat/>
    <w:rsid w:val="0096273B"/>
    <w:pPr>
      <w:numPr>
        <w:ilvl w:val="2"/>
        <w:numId w:val="8"/>
      </w:numPr>
      <w:tabs>
        <w:tab w:val="left" w:pos="851"/>
        <w:tab w:val="left" w:pos="1702"/>
      </w:tabs>
      <w:spacing w:before="120" w:line="240" w:lineRule="auto"/>
      <w:jc w:val="both"/>
    </w:pPr>
    <w:rPr>
      <w:rFonts w:ascii="Calibri" w:hAnsi="Calibri" w:cs="Calibri"/>
      <w:sz w:val="22"/>
      <w:szCs w:val="22"/>
      <w:lang w:eastAsia="cs-CZ"/>
    </w:rPr>
  </w:style>
  <w:style w:type="character" w:customStyle="1" w:styleId="Styl1Char">
    <w:name w:val="Styl1 Char"/>
    <w:link w:val="Styl1"/>
    <w:uiPriority w:val="99"/>
    <w:rsid w:val="0096273B"/>
    <w:rPr>
      <w:rFonts w:ascii="Calibri" w:hAnsi="Calibri" w:cs="Calibri"/>
      <w:sz w:val="22"/>
      <w:szCs w:val="22"/>
    </w:rPr>
  </w:style>
  <w:style w:type="character" w:customStyle="1" w:styleId="Styl2Char">
    <w:name w:val="Styl2 Char"/>
    <w:link w:val="Styl2"/>
    <w:uiPriority w:val="99"/>
    <w:rsid w:val="0096273B"/>
    <w:rPr>
      <w:rFonts w:ascii="Calibri" w:hAnsi="Calibri" w:cs="Calibri"/>
      <w:sz w:val="22"/>
      <w:szCs w:val="22"/>
    </w:rPr>
  </w:style>
  <w:style w:type="paragraph" w:customStyle="1" w:styleId="cislovani1">
    <w:name w:val="cislovani 1"/>
    <w:basedOn w:val="Normln"/>
    <w:next w:val="Normln"/>
    <w:rsid w:val="0096273B"/>
    <w:pPr>
      <w:keepNext/>
      <w:numPr>
        <w:numId w:val="9"/>
      </w:numPr>
      <w:suppressAutoHyphens w:val="0"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96273B"/>
    <w:pPr>
      <w:keepNext/>
      <w:numPr>
        <w:ilvl w:val="1"/>
        <w:numId w:val="9"/>
      </w:numPr>
      <w:tabs>
        <w:tab w:val="left" w:pos="851"/>
        <w:tab w:val="left" w:pos="1021"/>
      </w:tabs>
      <w:suppressAutoHyphens w:val="0"/>
      <w:spacing w:before="24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paragraph" w:customStyle="1" w:styleId="Cislovani3">
    <w:name w:val="Cislovani 3"/>
    <w:basedOn w:val="Normln"/>
    <w:rsid w:val="0096273B"/>
    <w:pPr>
      <w:numPr>
        <w:ilvl w:val="2"/>
        <w:numId w:val="9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paragraph" w:customStyle="1" w:styleId="Cislovani4">
    <w:name w:val="Cislovani 4"/>
    <w:basedOn w:val="Normln"/>
    <w:rsid w:val="0096273B"/>
    <w:pPr>
      <w:numPr>
        <w:ilvl w:val="3"/>
        <w:numId w:val="9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/>
      <w:szCs w:val="24"/>
      <w:lang w:eastAsia="cs-CZ"/>
    </w:rPr>
  </w:style>
  <w:style w:type="character" w:customStyle="1" w:styleId="Cislovani2Char">
    <w:name w:val="Cislovani 2 Char"/>
    <w:link w:val="Cislovani2"/>
    <w:rsid w:val="0096273B"/>
    <w:rPr>
      <w:rFonts w:ascii="JohnSans Text Pro" w:hAnsi="JohnSans Text Pro"/>
      <w:szCs w:val="24"/>
    </w:rPr>
  </w:style>
  <w:style w:type="paragraph" w:customStyle="1" w:styleId="Styl3">
    <w:name w:val="Styl3"/>
    <w:basedOn w:val="Styl2"/>
    <w:link w:val="Styl3Char"/>
    <w:uiPriority w:val="99"/>
    <w:qFormat/>
    <w:rsid w:val="0096273B"/>
    <w:pPr>
      <w:numPr>
        <w:ilvl w:val="0"/>
        <w:numId w:val="0"/>
      </w:numPr>
      <w:tabs>
        <w:tab w:val="clear" w:pos="1702"/>
        <w:tab w:val="num" w:pos="1134"/>
      </w:tabs>
      <w:ind w:left="1134" w:hanging="850"/>
    </w:pPr>
    <w:rPr>
      <w:rFonts w:cs="Times New Roman"/>
    </w:rPr>
  </w:style>
  <w:style w:type="character" w:customStyle="1" w:styleId="Styl3Char">
    <w:name w:val="Styl3 Char"/>
    <w:link w:val="Styl3"/>
    <w:uiPriority w:val="99"/>
    <w:rsid w:val="0096273B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116E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Standardnpsmoodstavce"/>
    <w:rsid w:val="00A933F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A933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sid w:val="00E93A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E93A5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65ptSmallCaps">
    <w:name w:val="Body text (2) + 6.5 pt;Small Caps"/>
    <w:basedOn w:val="Bodytext2"/>
    <w:rsid w:val="00C54BD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C54BD8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5">
    <w:name w:val="Body text (5)_"/>
    <w:basedOn w:val="Standardnpsmoodstavce"/>
    <w:link w:val="Bodytext50"/>
    <w:rsid w:val="00C54BD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Bodytext5NotItalic">
    <w:name w:val="Body text (5) + Not Italic"/>
    <w:basedOn w:val="Bodytext5"/>
    <w:rsid w:val="00C54BD8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Bodytext40">
    <w:name w:val="Body text (4)"/>
    <w:basedOn w:val="Normln"/>
    <w:link w:val="Bodytext4"/>
    <w:rsid w:val="00C54BD8"/>
    <w:pPr>
      <w:widowControl w:val="0"/>
      <w:shd w:val="clear" w:color="auto" w:fill="FFFFFF"/>
      <w:suppressAutoHyphens w:val="0"/>
      <w:spacing w:before="140" w:after="140" w:line="224" w:lineRule="exact"/>
      <w:jc w:val="both"/>
    </w:pPr>
    <w:rPr>
      <w:rFonts w:eastAsia="Arial" w:cs="Arial"/>
      <w:b/>
      <w:bCs/>
      <w:i/>
      <w:iCs/>
      <w:lang w:eastAsia="cs-CZ"/>
    </w:rPr>
  </w:style>
  <w:style w:type="paragraph" w:customStyle="1" w:styleId="Bodytext50">
    <w:name w:val="Body text (5)"/>
    <w:basedOn w:val="Normln"/>
    <w:link w:val="Bodytext5"/>
    <w:rsid w:val="00C54BD8"/>
    <w:pPr>
      <w:widowControl w:val="0"/>
      <w:shd w:val="clear" w:color="auto" w:fill="FFFFFF"/>
      <w:suppressAutoHyphens w:val="0"/>
      <w:spacing w:before="140" w:after="140" w:line="264" w:lineRule="exact"/>
      <w:jc w:val="both"/>
    </w:pPr>
    <w:rPr>
      <w:rFonts w:eastAsia="Arial" w:cs="Arial"/>
      <w:i/>
      <w:iCs/>
      <w:sz w:val="19"/>
      <w:szCs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mesto-kromeriz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kromeriz.cz/kontakty/kontakty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zak.mesto-kromeriz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k.mesto-kromeriz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Hermanova\Dokumenty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30</TotalTime>
  <Pages>1</Pages>
  <Words>3240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KROMĚŘÍŽ</vt:lpstr>
    </vt:vector>
  </TitlesOfParts>
  <Company>Město Kroměříž</Company>
  <LinksUpToDate>false</LinksUpToDate>
  <CharactersWithSpaces>22318</CharactersWithSpaces>
  <SharedDoc>false</SharedDoc>
  <HLinks>
    <vt:vector size="24" baseType="variant">
      <vt:variant>
        <vt:i4>2949154</vt:i4>
      </vt:variant>
      <vt:variant>
        <vt:i4>54</vt:i4>
      </vt:variant>
      <vt:variant>
        <vt:i4>0</vt:i4>
      </vt:variant>
      <vt:variant>
        <vt:i4>5</vt:i4>
      </vt:variant>
      <vt:variant>
        <vt:lpwstr>https://ezak.mesto-kromeriz.cz/</vt:lpwstr>
      </vt:variant>
      <vt:variant>
        <vt:lpwstr/>
      </vt:variant>
      <vt:variant>
        <vt:i4>2949154</vt:i4>
      </vt:variant>
      <vt:variant>
        <vt:i4>51</vt:i4>
      </vt:variant>
      <vt:variant>
        <vt:i4>0</vt:i4>
      </vt:variant>
      <vt:variant>
        <vt:i4>5</vt:i4>
      </vt:variant>
      <vt:variant>
        <vt:lpwstr>https://ezak.mesto-kromeriz.cz/</vt:lpwstr>
      </vt:variant>
      <vt:variant>
        <vt:lpwstr/>
      </vt:variant>
      <vt:variant>
        <vt:i4>2949154</vt:i4>
      </vt:variant>
      <vt:variant>
        <vt:i4>48</vt:i4>
      </vt:variant>
      <vt:variant>
        <vt:i4>0</vt:i4>
      </vt:variant>
      <vt:variant>
        <vt:i4>5</vt:i4>
      </vt:variant>
      <vt:variant>
        <vt:lpwstr>https://ezak.mesto-kromeriz.cz/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http://www.mesto-kromeriz.cz/kontakty/kontakty/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KROMĚŘÍŽ</dc:title>
  <dc:subject/>
  <dc:creator>Irena Hermanová</dc:creator>
  <cp:keywords/>
  <cp:lastModifiedBy>Zuzana Kytlicová</cp:lastModifiedBy>
  <cp:revision>5</cp:revision>
  <cp:lastPrinted>2019-09-19T07:43:00Z</cp:lastPrinted>
  <dcterms:created xsi:type="dcterms:W3CDTF">2019-09-17T07:54:00Z</dcterms:created>
  <dcterms:modified xsi:type="dcterms:W3CDTF">2019-09-19T07:43:00Z</dcterms:modified>
</cp:coreProperties>
</file>