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4CB500F3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E1CFB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28F0E5D" w14:textId="128BFB5A" w:rsidR="00056287" w:rsidRPr="001B64FE" w:rsidRDefault="00056287" w:rsidP="00056287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DE1CFB" w:rsidRPr="00DE1CFB">
        <w:rPr>
          <w:rFonts w:asciiTheme="minorHAnsi" w:hAnsiTheme="minorHAnsi" w:cstheme="minorHAnsi"/>
          <w:b/>
          <w:bCs/>
          <w:sz w:val="24"/>
          <w:szCs w:val="24"/>
        </w:rPr>
        <w:t>STEZKA PRO PĚŠÍ A CYKLISTICKOU DOPRAVU KROMĚŘÍŽ – MIŇŮVKY</w:t>
      </w:r>
    </w:p>
    <w:p w14:paraId="282AA5CF" w14:textId="77777777" w:rsidR="00E51328" w:rsidRPr="00E66BE6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4A79AA2" w14:textId="77777777" w:rsidR="001D7BDE" w:rsidRPr="00E66BE6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Dodavatel: </w:t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>Sídlo: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E66BE6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E66BE6">
        <w:rPr>
          <w:rFonts w:asciiTheme="minorHAnsi" w:hAnsiTheme="minorHAnsi" w:cstheme="minorHAnsi"/>
          <w:szCs w:val="24"/>
        </w:rPr>
        <w:t xml:space="preserve">IČO: </w:t>
      </w:r>
      <w:r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</w:rPr>
        <w:tab/>
      </w:r>
      <w:r w:rsidR="001D7BDE" w:rsidRPr="00E66BE6">
        <w:rPr>
          <w:rFonts w:asciiTheme="minorHAnsi" w:hAnsiTheme="minorHAnsi" w:cstheme="minorHAnsi"/>
          <w:szCs w:val="24"/>
        </w:rPr>
        <w:tab/>
      </w:r>
      <w:r w:rsidRPr="00E66BE6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>Prohlašuji tímto čestně, že dodavatel splňuje základní způsobilost v souladu s </w:t>
      </w:r>
      <w:proofErr w:type="spellStart"/>
      <w:r w:rsidRPr="00574125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Pr="00574125">
        <w:rPr>
          <w:rFonts w:asciiTheme="minorHAnsi" w:hAnsiTheme="minorHAnsi" w:cstheme="minorHAnsi"/>
          <w:bCs/>
          <w:sz w:val="24"/>
          <w:szCs w:val="24"/>
        </w:rPr>
        <w:t xml:space="preserve">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5EBBB766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</w:t>
            </w:r>
            <w:r w:rsidR="00A66872" w:rsidRPr="00A66872">
              <w:rPr>
                <w:rFonts w:asciiTheme="minorHAnsi" w:hAnsiTheme="minorHAnsi" w:cstheme="minorHAnsi"/>
                <w:szCs w:val="24"/>
              </w:rPr>
              <w:t>podvod, pojistný podvod, úvěrový podvod, dotační podvod, výnosů z trestné činnosti, legalizace výnosů z trestné činnosti z nedbalosti</w:t>
            </w:r>
            <w:r w:rsidRPr="00E66BE6">
              <w:rPr>
                <w:rFonts w:asciiTheme="minorHAnsi" w:hAnsiTheme="minorHAnsi" w:cstheme="minorHAnsi"/>
                <w:szCs w:val="24"/>
              </w:rPr>
              <w:t>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Je-li dodavatelem právnická osoba, musí tuto podmínku splňovat tato právnická osoba a zároveň každý člen statutárního orgánu. Je-li členem statutárního orgánu dodavatele právnická osoba, musí tuto podmínku splňovat tato právnická osoba, </w:t>
            </w: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6212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287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66872"/>
    <w:rsid w:val="00A846B3"/>
    <w:rsid w:val="00AA530E"/>
    <w:rsid w:val="00AC7BFC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66E2F"/>
    <w:rsid w:val="00C66F72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E1CFB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131</cp:revision>
  <cp:lastPrinted>2020-12-15T14:24:00Z</cp:lastPrinted>
  <dcterms:created xsi:type="dcterms:W3CDTF">2023-04-01T08:51:00Z</dcterms:created>
  <dcterms:modified xsi:type="dcterms:W3CDTF">2025-01-15T22:31:00Z</dcterms:modified>
</cp:coreProperties>
</file>