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DDE3" w14:textId="11B9F5F6" w:rsidR="002A0367" w:rsidRPr="00F47364" w:rsidRDefault="00962CE0" w:rsidP="000A132B">
      <w:pPr>
        <w:pStyle w:val="Nadpis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</w:t>
      </w:r>
    </w:p>
    <w:p w14:paraId="1779FD32" w14:textId="1EEF1E9C" w:rsidR="00302198" w:rsidRPr="00F47364" w:rsidRDefault="00302198">
      <w:pPr>
        <w:pStyle w:val="Zkladntext"/>
        <w:widowControl/>
        <w:spacing w:before="120" w:line="360" w:lineRule="auto"/>
        <w:jc w:val="center"/>
        <w:rPr>
          <w:rFonts w:ascii="Arial Narrow" w:hAnsi="Arial Narrow" w:cs="Calibri"/>
          <w:b/>
          <w:sz w:val="24"/>
          <w:szCs w:val="24"/>
        </w:rPr>
      </w:pPr>
      <w:r w:rsidRPr="00F47364">
        <w:rPr>
          <w:rFonts w:ascii="Arial Narrow" w:hAnsi="Arial Narrow" w:cs="Calibri"/>
          <w:b/>
          <w:sz w:val="24"/>
          <w:szCs w:val="24"/>
        </w:rPr>
        <w:t xml:space="preserve">SMLOUVA </w:t>
      </w:r>
      <w:r w:rsidR="00D16290" w:rsidRPr="00F47364">
        <w:rPr>
          <w:rFonts w:ascii="Arial Narrow" w:hAnsi="Arial Narrow" w:cs="Calibri"/>
          <w:b/>
          <w:sz w:val="24"/>
          <w:szCs w:val="24"/>
        </w:rPr>
        <w:t>O TECHNICKÉ A LEGISLATIVNÍ PODPOŘE</w:t>
      </w:r>
    </w:p>
    <w:p w14:paraId="068BDB2C" w14:textId="338F7778" w:rsidR="00D16290" w:rsidRPr="00F47364" w:rsidRDefault="00D16290" w:rsidP="00D16290">
      <w:pPr>
        <w:ind w:left="360"/>
        <w:rPr>
          <w:rFonts w:ascii="Arial Narrow" w:hAnsi="Arial Narrow"/>
          <w:lang w:eastAsia="x-none"/>
        </w:rPr>
      </w:pPr>
      <w:r w:rsidRPr="00F47364">
        <w:rPr>
          <w:rFonts w:ascii="Arial Narrow" w:hAnsi="Arial Narrow"/>
          <w:lang w:val="x-none" w:eastAsia="x-none"/>
        </w:rPr>
        <w:t xml:space="preserve">Dodávka </w:t>
      </w:r>
      <w:r w:rsidRPr="00F47364">
        <w:rPr>
          <w:rFonts w:ascii="Arial Narrow" w:hAnsi="Arial Narrow"/>
          <w:lang w:eastAsia="x-none"/>
        </w:rPr>
        <w:t xml:space="preserve">systému měření rychlosti v místní části </w:t>
      </w:r>
      <w:r w:rsidR="00962CE0">
        <w:rPr>
          <w:rFonts w:ascii="Arial Narrow" w:hAnsi="Arial Narrow"/>
          <w:lang w:eastAsia="x-none"/>
        </w:rPr>
        <w:t>Vážany</w:t>
      </w:r>
      <w:r w:rsidR="00962CE0" w:rsidRPr="00F47364">
        <w:rPr>
          <w:rFonts w:ascii="Arial Narrow" w:hAnsi="Arial Narrow"/>
          <w:lang w:eastAsia="x-none"/>
        </w:rPr>
        <w:t xml:space="preserve"> </w:t>
      </w:r>
    </w:p>
    <w:p w14:paraId="3E63CF85" w14:textId="545B929B" w:rsidR="00D16290" w:rsidRPr="00F47364" w:rsidRDefault="00D16290" w:rsidP="00D16290">
      <w:pPr>
        <w:ind w:left="360"/>
        <w:rPr>
          <w:rFonts w:ascii="Arial Narrow" w:hAnsi="Arial Narrow"/>
          <w:lang w:eastAsia="x-none"/>
        </w:rPr>
      </w:pPr>
      <w:r w:rsidRPr="00F47364">
        <w:rPr>
          <w:rFonts w:ascii="Arial Narrow" w:hAnsi="Arial Narrow"/>
          <w:lang w:val="x-none" w:eastAsia="x-none"/>
        </w:rPr>
        <w:t xml:space="preserve">Číslo smlouvy </w:t>
      </w:r>
      <w:r w:rsidR="00E5132C">
        <w:rPr>
          <w:rFonts w:ascii="Arial Narrow" w:hAnsi="Arial Narrow"/>
          <w:lang w:eastAsia="x-none"/>
        </w:rPr>
        <w:t>odběratele</w:t>
      </w:r>
      <w:r w:rsidRPr="00F47364">
        <w:rPr>
          <w:rFonts w:ascii="Arial Narrow" w:hAnsi="Arial Narrow"/>
          <w:lang w:val="x-none" w:eastAsia="x-none"/>
        </w:rPr>
        <w:t>: SML/</w:t>
      </w:r>
      <w:r w:rsidRPr="00F47364">
        <w:rPr>
          <w:rFonts w:ascii="Arial Narrow" w:hAnsi="Arial Narrow"/>
          <w:lang w:eastAsia="x-none"/>
        </w:rPr>
        <w:t>….</w:t>
      </w:r>
      <w:r w:rsidRPr="00F47364">
        <w:rPr>
          <w:rFonts w:ascii="Arial Narrow" w:hAnsi="Arial Narrow"/>
          <w:lang w:val="x-none" w:eastAsia="x-none"/>
        </w:rPr>
        <w:t>/</w:t>
      </w:r>
      <w:r w:rsidRPr="00F47364">
        <w:rPr>
          <w:rFonts w:ascii="Arial Narrow" w:hAnsi="Arial Narrow"/>
          <w:lang w:eastAsia="x-none"/>
        </w:rPr>
        <w:t>……</w:t>
      </w:r>
    </w:p>
    <w:p w14:paraId="161D056C" w14:textId="0EEBDA21" w:rsidR="00D16290" w:rsidRPr="00F47364" w:rsidRDefault="00D16290" w:rsidP="00D16290">
      <w:pPr>
        <w:ind w:left="360"/>
        <w:rPr>
          <w:rFonts w:ascii="Arial Narrow" w:hAnsi="Arial Narrow"/>
          <w:lang w:eastAsia="x-none"/>
        </w:rPr>
      </w:pPr>
      <w:r w:rsidRPr="00F47364">
        <w:rPr>
          <w:rFonts w:ascii="Arial Narrow" w:hAnsi="Arial Narrow"/>
          <w:lang w:val="x-none" w:eastAsia="x-none"/>
        </w:rPr>
        <w:t xml:space="preserve">Číslo smlouvy </w:t>
      </w:r>
      <w:r w:rsidR="00E5132C">
        <w:rPr>
          <w:rFonts w:ascii="Arial Narrow" w:hAnsi="Arial Narrow"/>
          <w:lang w:eastAsia="x-none"/>
        </w:rPr>
        <w:t>poskytovatele</w:t>
      </w:r>
      <w:r w:rsidRPr="00F47364">
        <w:rPr>
          <w:rFonts w:ascii="Arial Narrow" w:hAnsi="Arial Narrow"/>
          <w:lang w:val="x-none" w:eastAsia="x-none"/>
        </w:rPr>
        <w:t xml:space="preserve">: </w:t>
      </w:r>
      <w:r w:rsidRPr="00F47364">
        <w:rPr>
          <w:rFonts w:ascii="Arial Narrow" w:hAnsi="Arial Narrow"/>
          <w:highlight w:val="yellow"/>
          <w:lang w:eastAsia="x-none"/>
        </w:rPr>
        <w:t>………</w:t>
      </w:r>
    </w:p>
    <w:p w14:paraId="3DF335B0" w14:textId="2F327B24" w:rsidR="00302198" w:rsidRPr="00962CE0" w:rsidRDefault="00302198">
      <w:pPr>
        <w:pStyle w:val="Zkladntext"/>
        <w:widowControl/>
        <w:spacing w:before="120"/>
        <w:jc w:val="center"/>
        <w:rPr>
          <w:rFonts w:ascii="Arial Narrow" w:hAnsi="Arial Narrow" w:cs="Calibri"/>
          <w:sz w:val="22"/>
          <w:szCs w:val="22"/>
        </w:rPr>
      </w:pPr>
      <w:bookmarkStart w:id="0" w:name="_Hlk175569075"/>
      <w:r w:rsidRPr="00962CE0">
        <w:rPr>
          <w:rFonts w:ascii="Arial Narrow" w:hAnsi="Arial Narrow" w:cs="Calibri"/>
          <w:sz w:val="22"/>
          <w:szCs w:val="22"/>
        </w:rPr>
        <w:t xml:space="preserve">uzavřena podle </w:t>
      </w:r>
      <w:r w:rsidR="008025D1" w:rsidRPr="00962CE0">
        <w:rPr>
          <w:rFonts w:ascii="Arial Narrow" w:hAnsi="Arial Narrow" w:cs="Calibri"/>
          <w:sz w:val="22"/>
          <w:szCs w:val="22"/>
        </w:rPr>
        <w:t xml:space="preserve">§ </w:t>
      </w:r>
      <w:r w:rsidR="00DE6920" w:rsidRPr="00962CE0">
        <w:rPr>
          <w:rFonts w:ascii="Arial Narrow" w:hAnsi="Arial Narrow" w:cs="Calibri"/>
          <w:sz w:val="22"/>
          <w:szCs w:val="22"/>
        </w:rPr>
        <w:t>2586</w:t>
      </w:r>
      <w:r w:rsidR="00CB0127" w:rsidRPr="00962CE0">
        <w:rPr>
          <w:rFonts w:ascii="Arial Narrow" w:hAnsi="Arial Narrow" w:cs="Calibri"/>
          <w:sz w:val="22"/>
          <w:szCs w:val="22"/>
        </w:rPr>
        <w:t xml:space="preserve"> </w:t>
      </w:r>
      <w:r w:rsidR="008025D1" w:rsidRPr="00962CE0">
        <w:rPr>
          <w:rFonts w:ascii="Arial Narrow" w:hAnsi="Arial Narrow" w:cs="Calibri"/>
          <w:sz w:val="22"/>
          <w:szCs w:val="22"/>
        </w:rPr>
        <w:t xml:space="preserve">a následujícího zákona č. 89/2012 Sb., </w:t>
      </w:r>
      <w:r w:rsidR="00FA7B13">
        <w:rPr>
          <w:rFonts w:ascii="Arial Narrow" w:hAnsi="Arial Narrow" w:cs="Calibri"/>
          <w:sz w:val="22"/>
          <w:szCs w:val="22"/>
        </w:rPr>
        <w:t>o</w:t>
      </w:r>
      <w:r w:rsidR="00DE6920" w:rsidRPr="00962CE0">
        <w:rPr>
          <w:rFonts w:ascii="Arial Narrow" w:hAnsi="Arial Narrow" w:cs="Calibri"/>
          <w:sz w:val="22"/>
          <w:szCs w:val="22"/>
        </w:rPr>
        <w:t>bčanského zákoníku</w:t>
      </w:r>
      <w:r w:rsidR="000969F4" w:rsidRPr="00962CE0">
        <w:rPr>
          <w:rFonts w:ascii="Arial Narrow" w:hAnsi="Arial Narrow" w:cs="Calibri"/>
          <w:sz w:val="22"/>
          <w:szCs w:val="22"/>
        </w:rPr>
        <w:t xml:space="preserve">, </w:t>
      </w:r>
      <w:r w:rsidR="00FA7B13">
        <w:rPr>
          <w:rFonts w:ascii="Arial Narrow" w:hAnsi="Arial Narrow" w:cs="Calibri"/>
          <w:sz w:val="22"/>
          <w:szCs w:val="22"/>
        </w:rPr>
        <w:t>ve znění pozdějších předpisů</w:t>
      </w:r>
      <w:r w:rsidR="009D5999" w:rsidRPr="00962CE0">
        <w:rPr>
          <w:rFonts w:ascii="Arial Narrow" w:hAnsi="Arial Narrow" w:cs="Calibri"/>
          <w:sz w:val="22"/>
          <w:szCs w:val="22"/>
        </w:rPr>
        <w:t xml:space="preserve"> (dále jen „smlouva“)</w:t>
      </w:r>
    </w:p>
    <w:bookmarkEnd w:id="0"/>
    <w:p w14:paraId="365F8890" w14:textId="77777777" w:rsidR="00302198" w:rsidRPr="00F47364" w:rsidRDefault="00302198">
      <w:pPr>
        <w:tabs>
          <w:tab w:val="left" w:pos="2552"/>
        </w:tabs>
        <w:jc w:val="both"/>
        <w:rPr>
          <w:rFonts w:ascii="Arial Narrow" w:hAnsi="Arial Narrow" w:cs="Calibri"/>
          <w:sz w:val="22"/>
          <w:szCs w:val="22"/>
        </w:rPr>
      </w:pPr>
    </w:p>
    <w:p w14:paraId="4485FA01" w14:textId="77777777" w:rsidR="0080736C" w:rsidRPr="00F47364" w:rsidRDefault="0080736C">
      <w:pPr>
        <w:tabs>
          <w:tab w:val="left" w:pos="2552"/>
        </w:tabs>
        <w:spacing w:line="360" w:lineRule="auto"/>
        <w:jc w:val="both"/>
        <w:rPr>
          <w:rFonts w:ascii="Arial Narrow" w:hAnsi="Arial Narrow" w:cs="Calibri"/>
          <w:sz w:val="22"/>
          <w:szCs w:val="22"/>
        </w:rPr>
      </w:pPr>
    </w:p>
    <w:p w14:paraId="16CC884E" w14:textId="1A37F7C3" w:rsidR="00D16290" w:rsidRPr="00F47364" w:rsidRDefault="00D16290" w:rsidP="00D16290">
      <w:pPr>
        <w:pStyle w:val="Normln0"/>
        <w:spacing w:after="30"/>
        <w:jc w:val="both"/>
        <w:rPr>
          <w:rFonts w:ascii="Arial Narrow" w:hAnsi="Arial Narrow" w:cs="Calibri"/>
          <w:b/>
          <w:szCs w:val="22"/>
        </w:rPr>
      </w:pPr>
      <w:r w:rsidRPr="00F47364">
        <w:rPr>
          <w:rFonts w:ascii="Arial Narrow" w:hAnsi="Arial Narrow" w:cs="Calibri"/>
          <w:b/>
        </w:rPr>
        <w:t>Odběratel:</w:t>
      </w:r>
      <w:r w:rsidRPr="00F47364">
        <w:rPr>
          <w:rFonts w:ascii="Arial Narrow" w:hAnsi="Arial Narrow" w:cs="Calibri"/>
          <w:szCs w:val="22"/>
        </w:rPr>
        <w:tab/>
      </w:r>
      <w:r w:rsidRPr="00F47364">
        <w:rPr>
          <w:rFonts w:ascii="Arial Narrow" w:hAnsi="Arial Narrow" w:cs="Calibri"/>
          <w:szCs w:val="22"/>
        </w:rPr>
        <w:tab/>
      </w:r>
      <w:r w:rsidRPr="00F47364">
        <w:rPr>
          <w:rFonts w:ascii="Arial Narrow" w:hAnsi="Arial Narrow" w:cs="Calibri"/>
          <w:szCs w:val="22"/>
        </w:rPr>
        <w:tab/>
      </w:r>
      <w:r w:rsidRPr="00F47364">
        <w:rPr>
          <w:rFonts w:ascii="Arial Narrow" w:hAnsi="Arial Narrow" w:cs="Calibri"/>
          <w:b/>
          <w:sz w:val="28"/>
          <w:szCs w:val="28"/>
        </w:rPr>
        <w:t>Město Kroměříž</w:t>
      </w:r>
    </w:p>
    <w:p w14:paraId="3F95D5ED" w14:textId="77777777" w:rsidR="00D16290" w:rsidRPr="00F47364" w:rsidRDefault="00D16290" w:rsidP="00D16290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ascii="Arial Narrow" w:hAnsi="Arial Narrow" w:cs="Calibri"/>
          <w:bCs/>
          <w:color w:val="auto"/>
          <w:szCs w:val="22"/>
        </w:rPr>
      </w:pPr>
      <w:r w:rsidRPr="00F47364">
        <w:rPr>
          <w:rFonts w:ascii="Arial Narrow" w:hAnsi="Arial Narrow" w:cs="Calibri"/>
          <w:bCs/>
          <w:color w:val="auto"/>
          <w:szCs w:val="22"/>
        </w:rPr>
        <w:t>Sídlo:</w:t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  <w:t>Velké náměstí 115/1, 767 01 Kroměříž</w:t>
      </w:r>
    </w:p>
    <w:p w14:paraId="723CCAC6" w14:textId="77777777" w:rsidR="00D16290" w:rsidRPr="00F47364" w:rsidRDefault="00D16290" w:rsidP="00D16290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="Arial Narrow" w:hAnsi="Arial Narrow" w:cs="Calibri"/>
          <w:bCs/>
          <w:color w:val="auto"/>
          <w:szCs w:val="22"/>
        </w:rPr>
      </w:pPr>
      <w:r w:rsidRPr="00F47364">
        <w:rPr>
          <w:rFonts w:ascii="Arial Narrow" w:hAnsi="Arial Narrow" w:cs="Calibri"/>
          <w:bCs/>
          <w:color w:val="auto"/>
          <w:szCs w:val="22"/>
        </w:rPr>
        <w:t>Zastoupen:</w:t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  <w:t>Mgr. Tomášem Opatrným, starostou města</w:t>
      </w:r>
    </w:p>
    <w:p w14:paraId="213BFA6E" w14:textId="77777777" w:rsidR="00D16290" w:rsidRPr="00F47364" w:rsidRDefault="00D16290" w:rsidP="00D16290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="Arial Narrow" w:hAnsi="Arial Narrow" w:cs="Calibri"/>
          <w:bCs/>
          <w:color w:val="auto"/>
          <w:szCs w:val="22"/>
        </w:rPr>
      </w:pPr>
      <w:r w:rsidRPr="00F47364">
        <w:rPr>
          <w:rFonts w:ascii="Arial Narrow" w:hAnsi="Arial Narrow" w:cs="Calibri"/>
          <w:bCs/>
          <w:color w:val="auto"/>
          <w:szCs w:val="22"/>
        </w:rPr>
        <w:t>IČ:</w:t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  <w:t>00287351</w:t>
      </w:r>
    </w:p>
    <w:p w14:paraId="1503020A" w14:textId="77777777" w:rsidR="00D16290" w:rsidRPr="00F47364" w:rsidRDefault="00D16290" w:rsidP="00D16290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="Arial Narrow" w:hAnsi="Arial Narrow" w:cs="Calibri"/>
          <w:bCs/>
          <w:color w:val="auto"/>
          <w:szCs w:val="22"/>
        </w:rPr>
      </w:pPr>
      <w:r w:rsidRPr="00F47364">
        <w:rPr>
          <w:rFonts w:ascii="Arial Narrow" w:hAnsi="Arial Narrow" w:cs="Calibri"/>
          <w:bCs/>
          <w:color w:val="auto"/>
          <w:szCs w:val="22"/>
        </w:rPr>
        <w:t>DIČ:</w:t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  <w:t>CZ 00287351</w:t>
      </w:r>
    </w:p>
    <w:p w14:paraId="2F71F653" w14:textId="77777777" w:rsidR="00D16290" w:rsidRPr="00F47364" w:rsidRDefault="00D16290" w:rsidP="00D16290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="Arial Narrow" w:hAnsi="Arial Narrow" w:cs="Calibri"/>
          <w:bCs/>
          <w:color w:val="auto"/>
          <w:szCs w:val="22"/>
        </w:rPr>
      </w:pPr>
      <w:r w:rsidRPr="00F47364">
        <w:rPr>
          <w:rFonts w:ascii="Arial Narrow" w:hAnsi="Arial Narrow" w:cs="Calibri"/>
          <w:bCs/>
          <w:color w:val="auto"/>
          <w:szCs w:val="22"/>
        </w:rPr>
        <w:t>ID datové schránky</w:t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  <w:t>bg2bfur</w:t>
      </w:r>
    </w:p>
    <w:p w14:paraId="4203ACF0" w14:textId="77777777" w:rsidR="00D16290" w:rsidRPr="00F47364" w:rsidRDefault="00D16290" w:rsidP="00D16290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="Arial Narrow" w:hAnsi="Arial Narrow" w:cs="Calibri"/>
          <w:bCs/>
          <w:color w:val="auto"/>
          <w:szCs w:val="22"/>
        </w:rPr>
      </w:pPr>
      <w:r w:rsidRPr="00F47364">
        <w:rPr>
          <w:rFonts w:ascii="Arial Narrow" w:hAnsi="Arial Narrow" w:cs="Calibri"/>
          <w:bCs/>
          <w:color w:val="auto"/>
          <w:szCs w:val="22"/>
        </w:rPr>
        <w:t>Bankovní spojení:</w:t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  <w:t>Komerční banka, a.s.</w:t>
      </w:r>
    </w:p>
    <w:p w14:paraId="220E4469" w14:textId="77777777" w:rsidR="00D16290" w:rsidRPr="00F47364" w:rsidRDefault="00D16290" w:rsidP="00D16290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="Arial Narrow" w:hAnsi="Arial Narrow" w:cs="Calibri"/>
          <w:bCs/>
          <w:color w:val="auto"/>
          <w:szCs w:val="22"/>
        </w:rPr>
      </w:pPr>
      <w:r w:rsidRPr="00F47364">
        <w:rPr>
          <w:rFonts w:ascii="Arial Narrow" w:hAnsi="Arial Narrow" w:cs="Calibri"/>
          <w:bCs/>
          <w:color w:val="auto"/>
          <w:szCs w:val="22"/>
        </w:rPr>
        <w:t>Č. účtu:</w:t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  <w:t>8326340247/0100</w:t>
      </w:r>
    </w:p>
    <w:p w14:paraId="18634617" w14:textId="77777777" w:rsidR="00D16290" w:rsidRPr="00F47364" w:rsidRDefault="00D16290" w:rsidP="00D16290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="Arial Narrow" w:hAnsi="Arial Narrow" w:cs="Calibri"/>
          <w:bCs/>
          <w:color w:val="auto"/>
          <w:szCs w:val="22"/>
        </w:rPr>
      </w:pPr>
      <w:r w:rsidRPr="00F47364">
        <w:rPr>
          <w:rFonts w:ascii="Arial Narrow" w:hAnsi="Arial Narrow" w:cs="Calibri"/>
          <w:bCs/>
          <w:color w:val="auto"/>
          <w:szCs w:val="22"/>
        </w:rPr>
        <w:t>Osoby oprávněné jednat</w:t>
      </w:r>
    </w:p>
    <w:p w14:paraId="3384A0F2" w14:textId="77777777" w:rsidR="00D16290" w:rsidRPr="00F47364" w:rsidRDefault="00D16290" w:rsidP="00D16290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80"/>
        </w:tabs>
        <w:spacing w:after="30"/>
        <w:ind w:left="3540" w:hanging="3540"/>
        <w:jc w:val="left"/>
        <w:rPr>
          <w:rFonts w:ascii="Arial Narrow" w:hAnsi="Arial Narrow" w:cs="Calibri"/>
          <w:bCs/>
          <w:color w:val="auto"/>
          <w:szCs w:val="22"/>
        </w:rPr>
      </w:pPr>
      <w:r w:rsidRPr="00F47364">
        <w:rPr>
          <w:rFonts w:ascii="Arial Narrow" w:hAnsi="Arial Narrow" w:cs="Calibri"/>
          <w:bCs/>
          <w:color w:val="auto"/>
          <w:szCs w:val="22"/>
        </w:rPr>
        <w:t xml:space="preserve">- ve věcech smluvních: </w:t>
      </w:r>
      <w:r w:rsidRPr="00F47364">
        <w:rPr>
          <w:rFonts w:ascii="Arial Narrow" w:hAnsi="Arial Narrow" w:cs="Calibri"/>
          <w:bCs/>
          <w:color w:val="auto"/>
          <w:szCs w:val="22"/>
        </w:rPr>
        <w:tab/>
        <w:t>Mgr. Tomáš Opatrný – starosta města</w:t>
      </w:r>
    </w:p>
    <w:p w14:paraId="0697A130" w14:textId="77777777" w:rsidR="00E5132C" w:rsidRDefault="00D16290" w:rsidP="00D16290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80"/>
        </w:tabs>
        <w:spacing w:after="30"/>
        <w:ind w:left="3540" w:hanging="3540"/>
        <w:jc w:val="left"/>
        <w:rPr>
          <w:rFonts w:ascii="Arial Narrow" w:hAnsi="Arial Narrow" w:cs="Calibri"/>
          <w:bCs/>
          <w:color w:val="auto"/>
          <w:szCs w:val="22"/>
        </w:rPr>
      </w:pPr>
      <w:r w:rsidRPr="00F47364">
        <w:rPr>
          <w:rFonts w:ascii="Arial Narrow" w:hAnsi="Arial Narrow" w:cs="Calibri"/>
          <w:bCs/>
          <w:color w:val="auto"/>
          <w:szCs w:val="22"/>
        </w:rPr>
        <w:t>- ve věcech technických</w:t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="00921B58">
        <w:rPr>
          <w:rFonts w:ascii="Arial Narrow" w:hAnsi="Arial Narrow" w:cs="Calibri"/>
          <w:bCs/>
          <w:color w:val="auto"/>
          <w:szCs w:val="22"/>
        </w:rPr>
        <w:t xml:space="preserve">Ing. </w:t>
      </w:r>
      <w:r w:rsidRPr="00F47364">
        <w:rPr>
          <w:rFonts w:ascii="Arial Narrow" w:hAnsi="Arial Narrow" w:cs="Calibri"/>
          <w:bCs/>
          <w:color w:val="auto"/>
          <w:szCs w:val="22"/>
        </w:rPr>
        <w:t xml:space="preserve">Pavel Kopecký – vedoucí odboru informačních technologií </w:t>
      </w:r>
    </w:p>
    <w:p w14:paraId="021F2D6C" w14:textId="020F5AF3" w:rsidR="00D16290" w:rsidRPr="00F47364" w:rsidRDefault="00E5132C" w:rsidP="00D16290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80"/>
        </w:tabs>
        <w:spacing w:after="30"/>
        <w:ind w:left="3540" w:hanging="3540"/>
        <w:jc w:val="left"/>
        <w:rPr>
          <w:rFonts w:ascii="Arial Narrow" w:hAnsi="Arial Narrow" w:cs="Calibri"/>
          <w:bCs/>
          <w:color w:val="auto"/>
          <w:szCs w:val="22"/>
        </w:rPr>
      </w:pPr>
      <w:r>
        <w:rPr>
          <w:rFonts w:ascii="Arial Narrow" w:hAnsi="Arial Narrow" w:cs="Calibri"/>
          <w:bCs/>
          <w:color w:val="auto"/>
          <w:szCs w:val="22"/>
        </w:rPr>
        <w:tab/>
      </w:r>
      <w:r w:rsidR="00D16290" w:rsidRPr="00F47364">
        <w:rPr>
          <w:rFonts w:ascii="Arial Narrow" w:hAnsi="Arial Narrow" w:cs="Calibri"/>
          <w:bCs/>
          <w:color w:val="auto"/>
          <w:szCs w:val="22"/>
        </w:rPr>
        <w:t xml:space="preserve">(573 321 122, </w:t>
      </w:r>
      <w:hyperlink r:id="rId7" w:history="1">
        <w:r w:rsidR="00D16290" w:rsidRPr="00F47364">
          <w:rPr>
            <w:rStyle w:val="Hypertextovodkaz"/>
            <w:rFonts w:ascii="Arial Narrow" w:hAnsi="Arial Narrow" w:cs="Calibri"/>
            <w:bCs/>
            <w:color w:val="auto"/>
            <w:szCs w:val="22"/>
          </w:rPr>
          <w:t>pavel.kopecky@mestokm.cz</w:t>
        </w:r>
      </w:hyperlink>
      <w:r w:rsidR="00D16290" w:rsidRPr="00F47364">
        <w:rPr>
          <w:rFonts w:ascii="Arial Narrow" w:hAnsi="Arial Narrow" w:cs="Calibri"/>
          <w:bCs/>
          <w:color w:val="auto"/>
          <w:szCs w:val="22"/>
        </w:rPr>
        <w:t xml:space="preserve">) </w:t>
      </w:r>
    </w:p>
    <w:p w14:paraId="011E42FB" w14:textId="626EC67E" w:rsidR="00D16290" w:rsidRPr="00F47364" w:rsidRDefault="00D16290" w:rsidP="00D16290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0"/>
        <w:ind w:left="5664" w:firstLine="708"/>
        <w:rPr>
          <w:rFonts w:ascii="Arial Narrow" w:hAnsi="Arial Narrow" w:cs="Calibri"/>
          <w:bCs/>
          <w:color w:val="auto"/>
          <w:szCs w:val="22"/>
        </w:rPr>
      </w:pPr>
      <w:r w:rsidRPr="00F47364">
        <w:rPr>
          <w:rFonts w:ascii="Arial Narrow" w:hAnsi="Arial Narrow" w:cs="Calibri"/>
          <w:bCs/>
          <w:color w:val="auto"/>
          <w:szCs w:val="22"/>
        </w:rPr>
        <w:t>(dále jen</w:t>
      </w:r>
      <w:r w:rsidRPr="00F47364">
        <w:rPr>
          <w:rFonts w:ascii="Arial Narrow" w:hAnsi="Arial Narrow" w:cs="Calibri"/>
          <w:b/>
          <w:bCs/>
          <w:color w:val="auto"/>
          <w:szCs w:val="22"/>
        </w:rPr>
        <w:t xml:space="preserve"> „Odběratel“</w:t>
      </w:r>
      <w:r w:rsidRPr="00F47364">
        <w:rPr>
          <w:rFonts w:ascii="Arial Narrow" w:hAnsi="Arial Narrow" w:cs="Calibri"/>
          <w:bCs/>
          <w:color w:val="auto"/>
          <w:szCs w:val="22"/>
        </w:rPr>
        <w:t>)</w:t>
      </w:r>
    </w:p>
    <w:p w14:paraId="00FC5A40" w14:textId="77777777" w:rsidR="00D16290" w:rsidRPr="00F47364" w:rsidRDefault="00D16290" w:rsidP="00D16290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200"/>
        <w:ind w:left="720" w:hanging="720"/>
        <w:rPr>
          <w:rFonts w:ascii="Arial Narrow" w:hAnsi="Arial Narrow" w:cs="Calibri"/>
          <w:bCs/>
          <w:color w:val="auto"/>
          <w:szCs w:val="22"/>
        </w:rPr>
      </w:pPr>
      <w:r w:rsidRPr="00F47364">
        <w:rPr>
          <w:rFonts w:ascii="Arial Narrow" w:hAnsi="Arial Narrow" w:cs="Calibri"/>
          <w:bCs/>
          <w:color w:val="auto"/>
          <w:szCs w:val="22"/>
        </w:rPr>
        <w:t>a</w:t>
      </w:r>
    </w:p>
    <w:p w14:paraId="6C1F0329" w14:textId="2EBCD97C" w:rsidR="00D16290" w:rsidRPr="00F47364" w:rsidRDefault="00D16290" w:rsidP="00D16290">
      <w:pPr>
        <w:pStyle w:val="Normln0"/>
        <w:spacing w:after="30"/>
        <w:jc w:val="both"/>
        <w:rPr>
          <w:rFonts w:ascii="Arial Narrow" w:hAnsi="Arial Narrow" w:cs="Calibri"/>
          <w:b/>
          <w:szCs w:val="22"/>
        </w:rPr>
      </w:pPr>
      <w:r w:rsidRPr="00F47364">
        <w:rPr>
          <w:rFonts w:ascii="Arial Narrow" w:hAnsi="Arial Narrow" w:cs="Calibri"/>
          <w:b/>
        </w:rPr>
        <w:t>Poskytovatel:</w:t>
      </w:r>
      <w:r w:rsidRPr="00F47364">
        <w:rPr>
          <w:rFonts w:ascii="Arial Narrow" w:hAnsi="Arial Narrow" w:cs="Calibri"/>
          <w:b/>
        </w:rPr>
        <w:tab/>
      </w:r>
      <w:r w:rsidRPr="00F47364">
        <w:rPr>
          <w:rFonts w:ascii="Arial Narrow" w:hAnsi="Arial Narrow" w:cs="Calibri"/>
          <w:b/>
        </w:rPr>
        <w:tab/>
      </w:r>
      <w:r w:rsidRPr="00F47364">
        <w:rPr>
          <w:rFonts w:ascii="Arial Narrow" w:hAnsi="Arial Narrow" w:cs="Calibri"/>
          <w:b/>
        </w:rPr>
        <w:tab/>
      </w:r>
      <w:r w:rsidRPr="00F47364">
        <w:rPr>
          <w:rFonts w:ascii="Arial Narrow" w:hAnsi="Arial Narrow" w:cs="Calibri"/>
          <w:b/>
        </w:rPr>
        <w:tab/>
      </w:r>
      <w:r w:rsidRPr="00F47364">
        <w:rPr>
          <w:rFonts w:ascii="Arial Narrow" w:hAnsi="Arial Narrow" w:cs="Calibri"/>
          <w:b/>
          <w:sz w:val="28"/>
          <w:szCs w:val="28"/>
          <w:highlight w:val="yellow"/>
        </w:rPr>
        <w:t>……</w:t>
      </w:r>
    </w:p>
    <w:p w14:paraId="7CC938A1" w14:textId="77777777" w:rsidR="00D16290" w:rsidRPr="00F47364" w:rsidRDefault="00D16290" w:rsidP="00D16290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ascii="Arial Narrow" w:hAnsi="Arial Narrow" w:cs="Calibri"/>
          <w:bCs/>
          <w:color w:val="auto"/>
          <w:szCs w:val="22"/>
        </w:rPr>
      </w:pPr>
      <w:r w:rsidRPr="00F47364">
        <w:rPr>
          <w:rFonts w:ascii="Arial Narrow" w:hAnsi="Arial Narrow" w:cs="Calibri"/>
          <w:color w:val="auto"/>
          <w:szCs w:val="22"/>
        </w:rPr>
        <w:t>Sídlo:</w:t>
      </w:r>
      <w:r w:rsidRPr="00F47364">
        <w:rPr>
          <w:rFonts w:ascii="Arial Narrow" w:hAnsi="Arial Narrow" w:cs="Calibri"/>
          <w:color w:val="auto"/>
          <w:szCs w:val="22"/>
        </w:rPr>
        <w:tab/>
      </w:r>
      <w:r w:rsidRPr="00F47364">
        <w:rPr>
          <w:rFonts w:ascii="Arial Narrow" w:hAnsi="Arial Narrow" w:cs="Calibri"/>
          <w:color w:val="auto"/>
          <w:szCs w:val="22"/>
        </w:rPr>
        <w:tab/>
      </w:r>
      <w:r w:rsidRPr="00F47364">
        <w:rPr>
          <w:rFonts w:ascii="Arial Narrow" w:hAnsi="Arial Narrow" w:cs="Calibri"/>
          <w:color w:val="auto"/>
          <w:szCs w:val="22"/>
        </w:rPr>
        <w:tab/>
      </w:r>
      <w:r w:rsidRPr="00F47364">
        <w:rPr>
          <w:rFonts w:ascii="Arial Narrow" w:hAnsi="Arial Narrow" w:cs="Calibri"/>
          <w:color w:val="auto"/>
          <w:szCs w:val="22"/>
        </w:rPr>
        <w:tab/>
      </w:r>
      <w:r w:rsidRPr="00F47364">
        <w:rPr>
          <w:rFonts w:ascii="Arial Narrow" w:hAnsi="Arial Narrow" w:cs="Calibri"/>
          <w:color w:val="auto"/>
          <w:szCs w:val="22"/>
        </w:rPr>
        <w:tab/>
      </w:r>
      <w:r w:rsidRPr="00F47364">
        <w:rPr>
          <w:rFonts w:ascii="Arial Narrow" w:hAnsi="Arial Narrow"/>
          <w:highlight w:val="yellow"/>
          <w:lang w:eastAsia="x-none"/>
        </w:rPr>
        <w:t>………</w:t>
      </w:r>
    </w:p>
    <w:p w14:paraId="4E8E6AC1" w14:textId="77777777" w:rsidR="00D16290" w:rsidRPr="00F47364" w:rsidRDefault="00D16290" w:rsidP="00D16290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ascii="Arial Narrow" w:hAnsi="Arial Narrow" w:cs="Calibri"/>
          <w:bCs/>
          <w:color w:val="auto"/>
          <w:szCs w:val="22"/>
        </w:rPr>
      </w:pPr>
      <w:r w:rsidRPr="00F47364">
        <w:rPr>
          <w:rFonts w:ascii="Arial Narrow" w:hAnsi="Arial Narrow" w:cs="Calibri"/>
          <w:bCs/>
          <w:color w:val="auto"/>
          <w:szCs w:val="22"/>
        </w:rPr>
        <w:t>Zastoupen:</w:t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/>
          <w:highlight w:val="yellow"/>
          <w:lang w:eastAsia="x-none"/>
        </w:rPr>
        <w:t>………</w:t>
      </w:r>
    </w:p>
    <w:p w14:paraId="48A2481A" w14:textId="77777777" w:rsidR="00D16290" w:rsidRPr="00F47364" w:rsidRDefault="00D16290" w:rsidP="00D16290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ascii="Arial Narrow" w:hAnsi="Arial Narrow" w:cs="Calibri"/>
          <w:bCs/>
          <w:color w:val="auto"/>
          <w:szCs w:val="22"/>
        </w:rPr>
      </w:pPr>
      <w:r w:rsidRPr="00F47364">
        <w:rPr>
          <w:rFonts w:ascii="Arial Narrow" w:hAnsi="Arial Narrow" w:cs="Calibri"/>
          <w:bCs/>
          <w:color w:val="auto"/>
          <w:szCs w:val="22"/>
        </w:rPr>
        <w:t>IČ:</w:t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/>
          <w:highlight w:val="yellow"/>
          <w:lang w:eastAsia="x-none"/>
        </w:rPr>
        <w:t>………</w:t>
      </w:r>
    </w:p>
    <w:p w14:paraId="14B4ED0F" w14:textId="77777777" w:rsidR="00D16290" w:rsidRPr="00F47364" w:rsidRDefault="00D16290" w:rsidP="00D16290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ascii="Arial Narrow" w:hAnsi="Arial Narrow" w:cs="Calibri"/>
          <w:bCs/>
          <w:color w:val="auto"/>
          <w:szCs w:val="22"/>
        </w:rPr>
      </w:pPr>
      <w:r w:rsidRPr="00F47364">
        <w:rPr>
          <w:rFonts w:ascii="Arial Narrow" w:hAnsi="Arial Narrow" w:cs="Calibri"/>
          <w:bCs/>
          <w:color w:val="auto"/>
          <w:szCs w:val="22"/>
        </w:rPr>
        <w:t>DIČ:</w:t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/>
          <w:highlight w:val="yellow"/>
          <w:lang w:eastAsia="x-none"/>
        </w:rPr>
        <w:t>………</w:t>
      </w:r>
    </w:p>
    <w:p w14:paraId="7BF7033B" w14:textId="77777777" w:rsidR="00D16290" w:rsidRPr="00F47364" w:rsidRDefault="00D16290" w:rsidP="00D16290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ascii="Arial Narrow" w:hAnsi="Arial Narrow" w:cs="Calibri"/>
          <w:bCs/>
          <w:color w:val="auto"/>
          <w:szCs w:val="22"/>
        </w:rPr>
      </w:pPr>
      <w:r w:rsidRPr="00F47364">
        <w:rPr>
          <w:rFonts w:ascii="Arial Narrow" w:hAnsi="Arial Narrow" w:cs="Calibri"/>
          <w:bCs/>
          <w:color w:val="auto"/>
          <w:szCs w:val="22"/>
        </w:rPr>
        <w:t>ID datové schránky</w:t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/>
          <w:highlight w:val="yellow"/>
          <w:lang w:eastAsia="x-none"/>
        </w:rPr>
        <w:t>………</w:t>
      </w:r>
    </w:p>
    <w:p w14:paraId="4E43E3C5" w14:textId="77777777" w:rsidR="00D16290" w:rsidRPr="00F47364" w:rsidRDefault="00D16290" w:rsidP="00D16290">
      <w:pPr>
        <w:pStyle w:val="Bodsmlouvy-211"/>
        <w:numPr>
          <w:ilvl w:val="0"/>
          <w:numId w:val="0"/>
        </w:numPr>
        <w:tabs>
          <w:tab w:val="clear" w:pos="9356"/>
        </w:tabs>
        <w:spacing w:after="30"/>
        <w:ind w:left="720" w:hanging="720"/>
        <w:rPr>
          <w:rFonts w:ascii="Arial Narrow" w:hAnsi="Arial Narrow" w:cs="Calibri"/>
          <w:bCs/>
          <w:color w:val="auto"/>
          <w:szCs w:val="22"/>
        </w:rPr>
      </w:pPr>
      <w:r w:rsidRPr="00F47364">
        <w:rPr>
          <w:rFonts w:ascii="Arial Narrow" w:hAnsi="Arial Narrow" w:cs="Calibri"/>
          <w:bCs/>
          <w:color w:val="auto"/>
          <w:szCs w:val="22"/>
        </w:rPr>
        <w:t>telefon:</w:t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/>
          <w:highlight w:val="yellow"/>
          <w:lang w:eastAsia="x-none"/>
        </w:rPr>
        <w:t>………</w:t>
      </w:r>
    </w:p>
    <w:p w14:paraId="1D85E7CB" w14:textId="77777777" w:rsidR="00D16290" w:rsidRPr="00F47364" w:rsidRDefault="00D16290" w:rsidP="00D16290">
      <w:pPr>
        <w:pStyle w:val="Bodsmlouvy-211"/>
        <w:numPr>
          <w:ilvl w:val="0"/>
          <w:numId w:val="0"/>
        </w:numPr>
        <w:tabs>
          <w:tab w:val="clear" w:pos="9356"/>
        </w:tabs>
        <w:spacing w:after="30"/>
        <w:ind w:left="720" w:hanging="720"/>
        <w:rPr>
          <w:rFonts w:ascii="Arial Narrow" w:hAnsi="Arial Narrow" w:cs="Calibri"/>
          <w:bCs/>
          <w:color w:val="auto"/>
          <w:szCs w:val="22"/>
        </w:rPr>
      </w:pPr>
      <w:r w:rsidRPr="00F47364">
        <w:rPr>
          <w:rFonts w:ascii="Arial Narrow" w:hAnsi="Arial Narrow" w:cs="Calibri"/>
          <w:bCs/>
          <w:color w:val="auto"/>
          <w:szCs w:val="22"/>
        </w:rPr>
        <w:t>e-mail:</w:t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/>
          <w:highlight w:val="yellow"/>
          <w:lang w:eastAsia="x-none"/>
        </w:rPr>
        <w:t>………</w:t>
      </w:r>
    </w:p>
    <w:p w14:paraId="351A0773" w14:textId="77777777" w:rsidR="00D16290" w:rsidRPr="00F47364" w:rsidRDefault="00D16290" w:rsidP="00D16290">
      <w:pPr>
        <w:pStyle w:val="Bodsmlouvy-211"/>
        <w:numPr>
          <w:ilvl w:val="0"/>
          <w:numId w:val="0"/>
        </w:numPr>
        <w:tabs>
          <w:tab w:val="clear" w:pos="9356"/>
        </w:tabs>
        <w:spacing w:after="30"/>
        <w:ind w:left="720" w:hanging="720"/>
        <w:rPr>
          <w:rFonts w:ascii="Arial Narrow" w:hAnsi="Arial Narrow"/>
          <w:highlight w:val="yellow"/>
          <w:lang w:eastAsia="x-none"/>
        </w:rPr>
      </w:pPr>
      <w:r w:rsidRPr="00F47364">
        <w:rPr>
          <w:rFonts w:ascii="Arial Narrow" w:hAnsi="Arial Narrow" w:cs="Calibri"/>
          <w:bCs/>
          <w:color w:val="auto"/>
          <w:szCs w:val="22"/>
        </w:rPr>
        <w:t>bankovní spojení:</w:t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/>
          <w:highlight w:val="yellow"/>
          <w:lang w:eastAsia="x-none"/>
        </w:rPr>
        <w:t>………</w:t>
      </w:r>
    </w:p>
    <w:p w14:paraId="429CA32A" w14:textId="77777777" w:rsidR="00D16290" w:rsidRPr="00F47364" w:rsidRDefault="00D16290" w:rsidP="00D16290">
      <w:pPr>
        <w:pStyle w:val="Bodsmlouvy-211"/>
        <w:numPr>
          <w:ilvl w:val="0"/>
          <w:numId w:val="0"/>
        </w:numPr>
        <w:tabs>
          <w:tab w:val="clear" w:pos="9356"/>
        </w:tabs>
        <w:spacing w:after="30"/>
        <w:ind w:left="720" w:hanging="720"/>
        <w:rPr>
          <w:rFonts w:ascii="Arial Narrow" w:hAnsi="Arial Narrow" w:cs="Calibri"/>
          <w:bCs/>
          <w:color w:val="auto"/>
          <w:szCs w:val="22"/>
        </w:rPr>
      </w:pPr>
      <w:r w:rsidRPr="00F47364">
        <w:rPr>
          <w:rFonts w:ascii="Arial Narrow" w:hAnsi="Arial Narrow" w:cs="Calibri"/>
          <w:bCs/>
          <w:color w:val="auto"/>
          <w:szCs w:val="22"/>
        </w:rPr>
        <w:t>číslo účtu:</w:t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/>
          <w:highlight w:val="yellow"/>
          <w:lang w:eastAsia="x-none"/>
        </w:rPr>
        <w:t>………</w:t>
      </w:r>
    </w:p>
    <w:p w14:paraId="0E2C5AAD" w14:textId="77777777" w:rsidR="00D16290" w:rsidRPr="00F47364" w:rsidRDefault="00D16290" w:rsidP="00D16290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before="120" w:after="30"/>
        <w:ind w:left="720" w:hanging="720"/>
        <w:rPr>
          <w:rFonts w:ascii="Arial Narrow" w:hAnsi="Arial Narrow" w:cs="Calibri"/>
          <w:bCs/>
          <w:color w:val="auto"/>
          <w:szCs w:val="22"/>
        </w:rPr>
      </w:pPr>
      <w:r w:rsidRPr="00F47364">
        <w:rPr>
          <w:rFonts w:ascii="Arial Narrow" w:hAnsi="Arial Narrow" w:cs="Calibri"/>
          <w:bCs/>
          <w:color w:val="auto"/>
          <w:szCs w:val="22"/>
        </w:rPr>
        <w:t>Osoby oprávněné jednat</w:t>
      </w:r>
    </w:p>
    <w:p w14:paraId="569F5F36" w14:textId="77777777" w:rsidR="00D16290" w:rsidRPr="00F47364" w:rsidRDefault="00D16290" w:rsidP="00D16290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80"/>
        </w:tabs>
        <w:spacing w:after="30"/>
        <w:ind w:left="3540" w:hanging="3540"/>
        <w:jc w:val="left"/>
        <w:rPr>
          <w:rFonts w:ascii="Arial Narrow" w:hAnsi="Arial Narrow" w:cs="Calibri"/>
          <w:bCs/>
          <w:color w:val="auto"/>
          <w:szCs w:val="22"/>
        </w:rPr>
      </w:pPr>
      <w:r w:rsidRPr="00F47364">
        <w:rPr>
          <w:rFonts w:ascii="Arial Narrow" w:hAnsi="Arial Narrow" w:cs="Calibri"/>
          <w:bCs/>
          <w:color w:val="auto"/>
          <w:szCs w:val="22"/>
        </w:rPr>
        <w:t xml:space="preserve">- ve věcech smluvních: </w:t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/>
          <w:highlight w:val="yellow"/>
          <w:lang w:eastAsia="x-none"/>
        </w:rPr>
        <w:t>………</w:t>
      </w:r>
    </w:p>
    <w:p w14:paraId="3B147595" w14:textId="77777777" w:rsidR="00D16290" w:rsidRPr="00F47364" w:rsidRDefault="00D16290" w:rsidP="00D16290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80"/>
        </w:tabs>
        <w:spacing w:after="30"/>
        <w:ind w:left="3540" w:hanging="3540"/>
        <w:jc w:val="left"/>
        <w:rPr>
          <w:rFonts w:ascii="Arial Narrow" w:hAnsi="Arial Narrow" w:cs="Calibri"/>
          <w:bCs/>
          <w:color w:val="auto"/>
          <w:szCs w:val="22"/>
        </w:rPr>
      </w:pPr>
      <w:r w:rsidRPr="00F47364">
        <w:rPr>
          <w:rFonts w:ascii="Arial Narrow" w:hAnsi="Arial Narrow" w:cs="Calibri"/>
          <w:bCs/>
          <w:color w:val="auto"/>
          <w:szCs w:val="22"/>
        </w:rPr>
        <w:t>- ve věcech technických</w:t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 w:cs="Calibri"/>
          <w:bCs/>
          <w:color w:val="auto"/>
          <w:szCs w:val="22"/>
        </w:rPr>
        <w:tab/>
      </w:r>
      <w:r w:rsidRPr="00F47364">
        <w:rPr>
          <w:rFonts w:ascii="Arial Narrow" w:hAnsi="Arial Narrow"/>
          <w:highlight w:val="yellow"/>
          <w:lang w:eastAsia="x-none"/>
        </w:rPr>
        <w:t>………</w:t>
      </w:r>
    </w:p>
    <w:p w14:paraId="1AEF9C3D" w14:textId="77777777" w:rsidR="00D16290" w:rsidRPr="00F47364" w:rsidRDefault="00D16290" w:rsidP="00D16290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ascii="Arial Narrow" w:hAnsi="Arial Narrow" w:cs="Calibri"/>
          <w:bCs/>
          <w:color w:val="auto"/>
          <w:szCs w:val="22"/>
        </w:rPr>
      </w:pPr>
    </w:p>
    <w:p w14:paraId="75499218" w14:textId="0A0F2372" w:rsidR="00D16290" w:rsidRPr="00F47364" w:rsidRDefault="00D16290" w:rsidP="00D16290">
      <w:pPr>
        <w:spacing w:after="300"/>
        <w:ind w:left="6372"/>
        <w:rPr>
          <w:rFonts w:ascii="Arial Narrow" w:hAnsi="Arial Narrow" w:cs="Calibri"/>
        </w:rPr>
      </w:pPr>
      <w:r w:rsidRPr="00F47364">
        <w:rPr>
          <w:rFonts w:ascii="Arial Narrow" w:hAnsi="Arial Narrow" w:cs="Calibri"/>
        </w:rPr>
        <w:t xml:space="preserve">(dále jen </w:t>
      </w:r>
      <w:r w:rsidRPr="00F47364">
        <w:rPr>
          <w:rFonts w:ascii="Arial Narrow" w:hAnsi="Arial Narrow" w:cs="Calibri"/>
          <w:b/>
        </w:rPr>
        <w:t>„</w:t>
      </w:r>
      <w:r w:rsidRPr="00F47364">
        <w:rPr>
          <w:rFonts w:ascii="Arial Narrow" w:hAnsi="Arial Narrow"/>
          <w:b/>
        </w:rPr>
        <w:t>Poskytovatel</w:t>
      </w:r>
      <w:r w:rsidRPr="00F47364">
        <w:rPr>
          <w:rFonts w:ascii="Arial Narrow" w:hAnsi="Arial Narrow" w:cs="Calibri"/>
          <w:b/>
        </w:rPr>
        <w:t>“</w:t>
      </w:r>
      <w:r w:rsidRPr="00F47364">
        <w:rPr>
          <w:rFonts w:ascii="Arial Narrow" w:hAnsi="Arial Narrow" w:cs="Calibri"/>
        </w:rPr>
        <w:t>)</w:t>
      </w:r>
    </w:p>
    <w:p w14:paraId="18F3264A" w14:textId="77777777" w:rsidR="00755579" w:rsidRPr="00F47364" w:rsidRDefault="00755579" w:rsidP="00F6397B">
      <w:pPr>
        <w:pStyle w:val="Zhlav"/>
        <w:tabs>
          <w:tab w:val="clear" w:pos="4536"/>
          <w:tab w:val="clear" w:pos="9072"/>
          <w:tab w:val="left" w:pos="1843"/>
        </w:tabs>
        <w:rPr>
          <w:rFonts w:ascii="Arial Narrow" w:hAnsi="Arial Narrow"/>
          <w:sz w:val="22"/>
          <w:szCs w:val="22"/>
        </w:rPr>
      </w:pPr>
    </w:p>
    <w:p w14:paraId="4310A8D8" w14:textId="77777777" w:rsidR="00755579" w:rsidRPr="00F47364" w:rsidRDefault="00755579" w:rsidP="00F6397B">
      <w:pPr>
        <w:pStyle w:val="Zhlav"/>
        <w:tabs>
          <w:tab w:val="clear" w:pos="4536"/>
          <w:tab w:val="clear" w:pos="9072"/>
          <w:tab w:val="left" w:pos="1843"/>
        </w:tabs>
        <w:rPr>
          <w:rFonts w:ascii="Arial Narrow" w:hAnsi="Arial Narrow"/>
          <w:sz w:val="22"/>
          <w:szCs w:val="22"/>
        </w:rPr>
      </w:pPr>
    </w:p>
    <w:p w14:paraId="712A36A4" w14:textId="77777777" w:rsidR="00755579" w:rsidRPr="00F47364" w:rsidRDefault="00755579" w:rsidP="00F6397B">
      <w:pPr>
        <w:pStyle w:val="Zhlav"/>
        <w:tabs>
          <w:tab w:val="clear" w:pos="4536"/>
          <w:tab w:val="clear" w:pos="9072"/>
          <w:tab w:val="left" w:pos="1843"/>
        </w:tabs>
        <w:rPr>
          <w:rFonts w:ascii="Arial Narrow" w:hAnsi="Arial Narrow"/>
          <w:sz w:val="22"/>
          <w:szCs w:val="22"/>
        </w:rPr>
      </w:pPr>
    </w:p>
    <w:p w14:paraId="7B7F190D" w14:textId="77777777" w:rsidR="00755579" w:rsidRPr="00F47364" w:rsidRDefault="00755579" w:rsidP="00F6397B">
      <w:pPr>
        <w:pStyle w:val="Zhlav"/>
        <w:tabs>
          <w:tab w:val="clear" w:pos="4536"/>
          <w:tab w:val="clear" w:pos="9072"/>
          <w:tab w:val="left" w:pos="1843"/>
        </w:tabs>
        <w:rPr>
          <w:rFonts w:ascii="Arial Narrow" w:hAnsi="Arial Narrow"/>
          <w:sz w:val="22"/>
          <w:szCs w:val="22"/>
        </w:rPr>
      </w:pPr>
    </w:p>
    <w:p w14:paraId="55F10214" w14:textId="77777777" w:rsidR="00A27264" w:rsidRPr="00F47364" w:rsidRDefault="00A27264" w:rsidP="00F6397B">
      <w:pPr>
        <w:pStyle w:val="Zhlav"/>
        <w:tabs>
          <w:tab w:val="clear" w:pos="4536"/>
          <w:tab w:val="clear" w:pos="9072"/>
          <w:tab w:val="left" w:pos="1843"/>
        </w:tabs>
        <w:rPr>
          <w:rFonts w:ascii="Arial Narrow" w:hAnsi="Arial Narrow"/>
          <w:sz w:val="22"/>
          <w:szCs w:val="22"/>
        </w:rPr>
      </w:pPr>
    </w:p>
    <w:p w14:paraId="19E9AAEF" w14:textId="77777777" w:rsidR="00A27264" w:rsidRPr="00F47364" w:rsidRDefault="00A27264" w:rsidP="00F6397B">
      <w:pPr>
        <w:pStyle w:val="Zhlav"/>
        <w:tabs>
          <w:tab w:val="clear" w:pos="4536"/>
          <w:tab w:val="clear" w:pos="9072"/>
          <w:tab w:val="left" w:pos="1843"/>
        </w:tabs>
        <w:rPr>
          <w:rFonts w:ascii="Arial Narrow" w:hAnsi="Arial Narrow"/>
          <w:sz w:val="22"/>
          <w:szCs w:val="22"/>
        </w:rPr>
      </w:pPr>
    </w:p>
    <w:p w14:paraId="344F5B5B" w14:textId="77777777" w:rsidR="00A27264" w:rsidRPr="00F47364" w:rsidRDefault="00A27264" w:rsidP="00F6397B">
      <w:pPr>
        <w:pStyle w:val="Zhlav"/>
        <w:tabs>
          <w:tab w:val="clear" w:pos="4536"/>
          <w:tab w:val="clear" w:pos="9072"/>
          <w:tab w:val="left" w:pos="1843"/>
        </w:tabs>
        <w:rPr>
          <w:rFonts w:ascii="Arial Narrow" w:hAnsi="Arial Narrow"/>
          <w:sz w:val="22"/>
          <w:szCs w:val="22"/>
        </w:rPr>
      </w:pPr>
    </w:p>
    <w:p w14:paraId="6370854D" w14:textId="77777777" w:rsidR="00755579" w:rsidRPr="00F47364" w:rsidRDefault="00755579" w:rsidP="00F6397B">
      <w:pPr>
        <w:pStyle w:val="Zhlav"/>
        <w:tabs>
          <w:tab w:val="clear" w:pos="4536"/>
          <w:tab w:val="clear" w:pos="9072"/>
          <w:tab w:val="left" w:pos="1843"/>
        </w:tabs>
        <w:rPr>
          <w:rFonts w:ascii="Arial Narrow" w:hAnsi="Arial Narrow"/>
          <w:sz w:val="22"/>
          <w:szCs w:val="22"/>
        </w:rPr>
      </w:pPr>
    </w:p>
    <w:p w14:paraId="6EB6D39B" w14:textId="77777777" w:rsidR="00755579" w:rsidRPr="00F47364" w:rsidRDefault="00755579" w:rsidP="00F6397B">
      <w:pPr>
        <w:pStyle w:val="Zhlav"/>
        <w:tabs>
          <w:tab w:val="clear" w:pos="4536"/>
          <w:tab w:val="clear" w:pos="9072"/>
          <w:tab w:val="left" w:pos="1843"/>
        </w:tabs>
        <w:rPr>
          <w:rFonts w:ascii="Arial Narrow" w:hAnsi="Arial Narrow"/>
          <w:sz w:val="22"/>
          <w:szCs w:val="22"/>
        </w:rPr>
      </w:pPr>
    </w:p>
    <w:p w14:paraId="1AC0AAEE" w14:textId="14C8D460" w:rsidR="00D32048" w:rsidRPr="00F47364" w:rsidRDefault="00D32048" w:rsidP="00924375">
      <w:pPr>
        <w:pStyle w:val="Zkladntext"/>
        <w:widowControl/>
        <w:spacing w:before="120"/>
        <w:rPr>
          <w:rFonts w:ascii="Arial Narrow" w:hAnsi="Arial Narrow" w:cs="Calibri"/>
          <w:b/>
          <w:sz w:val="22"/>
          <w:szCs w:val="22"/>
        </w:rPr>
      </w:pPr>
    </w:p>
    <w:p w14:paraId="6C6A3E35" w14:textId="77777777" w:rsidR="00924EFE" w:rsidRPr="00F47364" w:rsidRDefault="00924EFE" w:rsidP="00924EFE">
      <w:pPr>
        <w:pStyle w:val="Zkladntext"/>
        <w:widowControl/>
        <w:spacing w:before="120"/>
        <w:jc w:val="center"/>
        <w:rPr>
          <w:rFonts w:ascii="Arial Narrow" w:hAnsi="Arial Narrow" w:cs="Calibri"/>
          <w:b/>
          <w:sz w:val="22"/>
          <w:szCs w:val="22"/>
        </w:rPr>
      </w:pPr>
      <w:r w:rsidRPr="00F47364">
        <w:rPr>
          <w:rFonts w:ascii="Arial Narrow" w:hAnsi="Arial Narrow" w:cs="Calibri"/>
          <w:b/>
          <w:sz w:val="22"/>
          <w:szCs w:val="22"/>
        </w:rPr>
        <w:lastRenderedPageBreak/>
        <w:t xml:space="preserve">Čl. </w:t>
      </w:r>
      <w:r w:rsidR="00302198" w:rsidRPr="00F47364">
        <w:rPr>
          <w:rFonts w:ascii="Arial Narrow" w:hAnsi="Arial Narrow" w:cs="Calibri"/>
          <w:b/>
          <w:sz w:val="22"/>
          <w:szCs w:val="22"/>
        </w:rPr>
        <w:t>1</w:t>
      </w:r>
    </w:p>
    <w:p w14:paraId="42E1579D" w14:textId="77777777" w:rsidR="00302198" w:rsidRPr="00F47364" w:rsidRDefault="00302198" w:rsidP="006F309E">
      <w:pPr>
        <w:jc w:val="center"/>
        <w:rPr>
          <w:rFonts w:ascii="Arial Narrow" w:hAnsi="Arial Narrow" w:cs="Calibri"/>
          <w:b/>
          <w:sz w:val="22"/>
          <w:szCs w:val="22"/>
        </w:rPr>
      </w:pPr>
      <w:r w:rsidRPr="00F47364">
        <w:rPr>
          <w:rFonts w:ascii="Arial Narrow" w:hAnsi="Arial Narrow" w:cs="Calibri"/>
          <w:b/>
          <w:sz w:val="22"/>
          <w:szCs w:val="22"/>
        </w:rPr>
        <w:t>Předmět plnění</w:t>
      </w:r>
    </w:p>
    <w:p w14:paraId="59EAEC4A" w14:textId="77777777" w:rsidR="0010798A" w:rsidRPr="00F47364" w:rsidRDefault="0010798A" w:rsidP="00755579">
      <w:pPr>
        <w:rPr>
          <w:rFonts w:ascii="Arial Narrow" w:hAnsi="Arial Narrow" w:cs="Calibri"/>
          <w:bCs/>
          <w:sz w:val="16"/>
          <w:szCs w:val="16"/>
        </w:rPr>
      </w:pPr>
    </w:p>
    <w:p w14:paraId="2477ACF3" w14:textId="018FFB38" w:rsidR="00D60BAD" w:rsidRPr="00962CE0" w:rsidRDefault="003D5F7C" w:rsidP="00962CE0">
      <w:pPr>
        <w:pStyle w:val="Odstavecseseznamem"/>
        <w:numPr>
          <w:ilvl w:val="0"/>
          <w:numId w:val="37"/>
        </w:numPr>
        <w:spacing w:after="120"/>
        <w:ind w:left="0"/>
        <w:jc w:val="both"/>
        <w:rPr>
          <w:rFonts w:ascii="Arial Narrow" w:hAnsi="Arial Narrow" w:cs="Calibri"/>
          <w:sz w:val="22"/>
          <w:szCs w:val="22"/>
        </w:rPr>
      </w:pPr>
      <w:r w:rsidRPr="00962CE0">
        <w:rPr>
          <w:rFonts w:ascii="Arial Narrow" w:hAnsi="Arial Narrow" w:cs="Calibri"/>
          <w:sz w:val="22"/>
          <w:szCs w:val="22"/>
        </w:rPr>
        <w:t xml:space="preserve">Předmětem plnění je </w:t>
      </w:r>
      <w:r w:rsidR="00790DD1" w:rsidRPr="00962CE0">
        <w:rPr>
          <w:rFonts w:ascii="Arial Narrow" w:hAnsi="Arial Narrow" w:cs="Calibri"/>
          <w:sz w:val="22"/>
          <w:szCs w:val="22"/>
        </w:rPr>
        <w:t xml:space="preserve">poskytování pravidelného </w:t>
      </w:r>
      <w:r w:rsidR="00D44267" w:rsidRPr="00962CE0">
        <w:rPr>
          <w:rFonts w:ascii="Arial Narrow" w:hAnsi="Arial Narrow" w:cs="Calibri"/>
          <w:sz w:val="22"/>
          <w:szCs w:val="22"/>
        </w:rPr>
        <w:t>servis</w:t>
      </w:r>
      <w:r w:rsidR="00790DD1" w:rsidRPr="00962CE0">
        <w:rPr>
          <w:rFonts w:ascii="Arial Narrow" w:hAnsi="Arial Narrow" w:cs="Calibri"/>
          <w:sz w:val="22"/>
          <w:szCs w:val="22"/>
        </w:rPr>
        <w:t>u</w:t>
      </w:r>
      <w:r w:rsidR="00F47364" w:rsidRPr="00962CE0">
        <w:rPr>
          <w:rFonts w:ascii="Arial Narrow" w:hAnsi="Arial Narrow" w:cs="Calibri"/>
          <w:sz w:val="22"/>
          <w:szCs w:val="22"/>
        </w:rPr>
        <w:t xml:space="preserve"> a</w:t>
      </w:r>
      <w:r w:rsidR="00D16290" w:rsidRPr="00962CE0">
        <w:rPr>
          <w:rFonts w:ascii="Arial Narrow" w:hAnsi="Arial Narrow" w:cs="Calibri"/>
          <w:sz w:val="22"/>
          <w:szCs w:val="22"/>
        </w:rPr>
        <w:t xml:space="preserve"> </w:t>
      </w:r>
      <w:r w:rsidRPr="00962CE0">
        <w:rPr>
          <w:rFonts w:ascii="Arial Narrow" w:hAnsi="Arial Narrow" w:cs="Calibri"/>
          <w:sz w:val="22"/>
          <w:szCs w:val="22"/>
        </w:rPr>
        <w:t>ú</w:t>
      </w:r>
      <w:r w:rsidR="00696B17" w:rsidRPr="00962CE0">
        <w:rPr>
          <w:rFonts w:ascii="Arial Narrow" w:hAnsi="Arial Narrow" w:cs="Calibri"/>
          <w:sz w:val="22"/>
          <w:szCs w:val="22"/>
        </w:rPr>
        <w:t>držb</w:t>
      </w:r>
      <w:r w:rsidR="00790DD1" w:rsidRPr="00962CE0">
        <w:rPr>
          <w:rFonts w:ascii="Arial Narrow" w:hAnsi="Arial Narrow" w:cs="Calibri"/>
          <w:sz w:val="22"/>
          <w:szCs w:val="22"/>
        </w:rPr>
        <w:t>y</w:t>
      </w:r>
      <w:r w:rsidR="00D16290" w:rsidRPr="00962CE0">
        <w:rPr>
          <w:rFonts w:ascii="Arial Narrow" w:hAnsi="Arial Narrow" w:cs="Calibri"/>
          <w:sz w:val="22"/>
          <w:szCs w:val="22"/>
        </w:rPr>
        <w:t xml:space="preserve"> systému měření rychlosti ve městě Kroměříž místní části </w:t>
      </w:r>
      <w:r w:rsidR="00962CE0">
        <w:rPr>
          <w:rFonts w:ascii="Arial Narrow" w:hAnsi="Arial Narrow" w:cs="Calibri"/>
          <w:sz w:val="22"/>
          <w:szCs w:val="22"/>
        </w:rPr>
        <w:t>Vážany</w:t>
      </w:r>
      <w:r w:rsidR="00D16290" w:rsidRPr="00962CE0">
        <w:rPr>
          <w:rFonts w:ascii="Arial Narrow" w:hAnsi="Arial Narrow" w:cs="Calibri"/>
          <w:sz w:val="22"/>
          <w:szCs w:val="22"/>
        </w:rPr>
        <w:t xml:space="preserve">. </w:t>
      </w:r>
      <w:r w:rsidR="00F47364" w:rsidRPr="00962CE0">
        <w:rPr>
          <w:rFonts w:ascii="Arial Narrow" w:hAnsi="Arial Narrow" w:cs="Calibri"/>
          <w:sz w:val="22"/>
          <w:szCs w:val="22"/>
        </w:rPr>
        <w:t>Dále poskytovaní SW upgrade a update v případě legislativních změn</w:t>
      </w:r>
      <w:r w:rsidR="00ED5BB2">
        <w:rPr>
          <w:rFonts w:ascii="Arial Narrow" w:hAnsi="Arial Narrow" w:cs="Calibri"/>
          <w:sz w:val="22"/>
          <w:szCs w:val="22"/>
        </w:rPr>
        <w:t>.</w:t>
      </w:r>
    </w:p>
    <w:p w14:paraId="1E32A67E" w14:textId="77777777" w:rsidR="00D260BD" w:rsidRPr="00962CE0" w:rsidRDefault="00417BC6" w:rsidP="00962CE0">
      <w:pPr>
        <w:pStyle w:val="Odstavecseseznamem"/>
        <w:numPr>
          <w:ilvl w:val="0"/>
          <w:numId w:val="37"/>
        </w:numPr>
        <w:spacing w:after="120"/>
        <w:ind w:left="0"/>
        <w:jc w:val="both"/>
        <w:rPr>
          <w:rFonts w:ascii="Arial Narrow" w:hAnsi="Arial Narrow" w:cs="Calibri"/>
          <w:sz w:val="22"/>
          <w:szCs w:val="22"/>
        </w:rPr>
      </w:pPr>
      <w:r w:rsidRPr="00962CE0">
        <w:rPr>
          <w:rFonts w:ascii="Arial Narrow" w:hAnsi="Arial Narrow" w:cs="Calibri"/>
          <w:sz w:val="22"/>
          <w:szCs w:val="22"/>
        </w:rPr>
        <w:t>Poskytovatel</w:t>
      </w:r>
      <w:r w:rsidR="00D260BD" w:rsidRPr="00962CE0">
        <w:rPr>
          <w:rFonts w:ascii="Arial Narrow" w:hAnsi="Arial Narrow" w:cs="Calibri"/>
          <w:sz w:val="22"/>
          <w:szCs w:val="22"/>
        </w:rPr>
        <w:t xml:space="preserve"> se zavazuje </w:t>
      </w:r>
      <w:r w:rsidR="006807E7" w:rsidRPr="00962CE0">
        <w:rPr>
          <w:rFonts w:ascii="Arial Narrow" w:hAnsi="Arial Narrow" w:cs="Calibri"/>
          <w:sz w:val="22"/>
          <w:szCs w:val="22"/>
        </w:rPr>
        <w:t>provádět plnění</w:t>
      </w:r>
      <w:r w:rsidR="00D260BD" w:rsidRPr="00962CE0">
        <w:rPr>
          <w:rFonts w:ascii="Arial Narrow" w:hAnsi="Arial Narrow" w:cs="Calibri"/>
          <w:sz w:val="22"/>
          <w:szCs w:val="22"/>
        </w:rPr>
        <w:t xml:space="preserve"> dle </w:t>
      </w:r>
      <w:r w:rsidR="003C400E" w:rsidRPr="00962CE0">
        <w:rPr>
          <w:rFonts w:ascii="Arial Narrow" w:hAnsi="Arial Narrow" w:cs="Calibri"/>
          <w:sz w:val="22"/>
          <w:szCs w:val="22"/>
        </w:rPr>
        <w:t>p</w:t>
      </w:r>
      <w:r w:rsidR="00D260BD" w:rsidRPr="00962CE0">
        <w:rPr>
          <w:rFonts w:ascii="Arial Narrow" w:hAnsi="Arial Narrow" w:cs="Calibri"/>
          <w:sz w:val="22"/>
          <w:szCs w:val="22"/>
        </w:rPr>
        <w:t>odrobné specifikace</w:t>
      </w:r>
      <w:r w:rsidR="006807E7" w:rsidRPr="00962CE0">
        <w:rPr>
          <w:rFonts w:ascii="Arial Narrow" w:hAnsi="Arial Narrow" w:cs="Calibri"/>
          <w:sz w:val="22"/>
          <w:szCs w:val="22"/>
        </w:rPr>
        <w:t xml:space="preserve"> </w:t>
      </w:r>
      <w:r w:rsidR="00436302" w:rsidRPr="00962CE0">
        <w:rPr>
          <w:rFonts w:ascii="Arial Narrow" w:hAnsi="Arial Narrow" w:cs="Calibri"/>
          <w:sz w:val="22"/>
          <w:szCs w:val="22"/>
        </w:rPr>
        <w:t xml:space="preserve">údržby zařízení </w:t>
      </w:r>
      <w:r w:rsidR="00D260BD" w:rsidRPr="00962CE0">
        <w:rPr>
          <w:rFonts w:ascii="Arial Narrow" w:hAnsi="Arial Narrow" w:cs="Calibri"/>
          <w:sz w:val="22"/>
          <w:szCs w:val="22"/>
        </w:rPr>
        <w:t>v </w:t>
      </w:r>
      <w:r w:rsidR="003C400E" w:rsidRPr="00962CE0">
        <w:rPr>
          <w:rFonts w:ascii="Arial Narrow" w:hAnsi="Arial Narrow" w:cs="Calibri"/>
          <w:sz w:val="22"/>
          <w:szCs w:val="22"/>
        </w:rPr>
        <w:t>p</w:t>
      </w:r>
      <w:r w:rsidR="00D260BD" w:rsidRPr="00962CE0">
        <w:rPr>
          <w:rFonts w:ascii="Arial Narrow" w:hAnsi="Arial Narrow" w:cs="Calibri"/>
          <w:sz w:val="22"/>
          <w:szCs w:val="22"/>
        </w:rPr>
        <w:t>říloze č. 1, která je nedílnou součástí této smlouvy.</w:t>
      </w:r>
      <w:r w:rsidR="003236A4" w:rsidRPr="00962CE0">
        <w:rPr>
          <w:rFonts w:ascii="Arial Narrow" w:hAnsi="Arial Narrow" w:cs="Calibri"/>
          <w:sz w:val="22"/>
          <w:szCs w:val="22"/>
        </w:rPr>
        <w:t xml:space="preserve"> </w:t>
      </w:r>
    </w:p>
    <w:p w14:paraId="1829FCCD" w14:textId="158BA9C7" w:rsidR="00D32048" w:rsidRPr="00F47364" w:rsidRDefault="001D1CC0" w:rsidP="00962CE0">
      <w:pPr>
        <w:pStyle w:val="Zkladntext"/>
        <w:widowControl/>
        <w:numPr>
          <w:ilvl w:val="0"/>
          <w:numId w:val="37"/>
        </w:numPr>
        <w:spacing w:after="120"/>
        <w:ind w:left="0"/>
        <w:jc w:val="both"/>
        <w:rPr>
          <w:rFonts w:ascii="Arial Narrow" w:hAnsi="Arial Narrow" w:cs="Calibri"/>
          <w:sz w:val="22"/>
          <w:szCs w:val="22"/>
        </w:rPr>
      </w:pPr>
      <w:r w:rsidRPr="00F47364">
        <w:rPr>
          <w:rFonts w:ascii="Arial Narrow" w:hAnsi="Arial Narrow" w:cs="Calibri"/>
          <w:sz w:val="22"/>
          <w:szCs w:val="22"/>
        </w:rPr>
        <w:t>O</w:t>
      </w:r>
      <w:r w:rsidR="00B330A7" w:rsidRPr="00F47364">
        <w:rPr>
          <w:rFonts w:ascii="Arial Narrow" w:hAnsi="Arial Narrow" w:cs="Calibri"/>
          <w:sz w:val="22"/>
          <w:szCs w:val="22"/>
        </w:rPr>
        <w:t>dběra</w:t>
      </w:r>
      <w:r w:rsidRPr="00F47364">
        <w:rPr>
          <w:rFonts w:ascii="Arial Narrow" w:hAnsi="Arial Narrow" w:cs="Calibri"/>
          <w:sz w:val="22"/>
          <w:szCs w:val="22"/>
        </w:rPr>
        <w:t xml:space="preserve">tel </w:t>
      </w:r>
      <w:r w:rsidR="001406A7" w:rsidRPr="00F47364">
        <w:rPr>
          <w:rFonts w:ascii="Arial Narrow" w:hAnsi="Arial Narrow" w:cs="Calibri"/>
          <w:sz w:val="22"/>
          <w:szCs w:val="22"/>
        </w:rPr>
        <w:t xml:space="preserve">se zavazuje zaplatit </w:t>
      </w:r>
      <w:r w:rsidR="00853A1A">
        <w:rPr>
          <w:rFonts w:ascii="Arial Narrow" w:hAnsi="Arial Narrow" w:cs="Calibri"/>
          <w:sz w:val="22"/>
          <w:szCs w:val="22"/>
        </w:rPr>
        <w:t>poskytova</w:t>
      </w:r>
      <w:r w:rsidRPr="00F47364">
        <w:rPr>
          <w:rFonts w:ascii="Arial Narrow" w:hAnsi="Arial Narrow" w:cs="Calibri"/>
          <w:sz w:val="22"/>
          <w:szCs w:val="22"/>
        </w:rPr>
        <w:t xml:space="preserve">teli </w:t>
      </w:r>
      <w:r w:rsidR="001406A7" w:rsidRPr="00F47364">
        <w:rPr>
          <w:rFonts w:ascii="Arial Narrow" w:hAnsi="Arial Narrow" w:cs="Calibri"/>
          <w:sz w:val="22"/>
          <w:szCs w:val="22"/>
        </w:rPr>
        <w:t>cenu ve výši a způsobem, stanoveným v čl. 2 této smlouvy.</w:t>
      </w:r>
    </w:p>
    <w:p w14:paraId="1DD413D3" w14:textId="77777777" w:rsidR="00D32048" w:rsidRPr="00F47364" w:rsidRDefault="00D32048" w:rsidP="00D32048">
      <w:pPr>
        <w:pStyle w:val="Zkladntext"/>
        <w:widowControl/>
        <w:numPr>
          <w:ilvl w:val="12"/>
          <w:numId w:val="0"/>
        </w:numPr>
        <w:rPr>
          <w:rFonts w:ascii="Arial Narrow" w:hAnsi="Arial Narrow" w:cs="Calibri"/>
          <w:b/>
          <w:sz w:val="22"/>
          <w:szCs w:val="22"/>
        </w:rPr>
      </w:pPr>
    </w:p>
    <w:p w14:paraId="6C0946D6" w14:textId="77777777" w:rsidR="00924EFE" w:rsidRPr="00F47364" w:rsidRDefault="00302198" w:rsidP="00924EFE">
      <w:pPr>
        <w:pStyle w:val="Zkladntext"/>
        <w:widowControl/>
        <w:numPr>
          <w:ilvl w:val="12"/>
          <w:numId w:val="0"/>
        </w:numPr>
        <w:jc w:val="center"/>
        <w:rPr>
          <w:rFonts w:ascii="Arial Narrow" w:hAnsi="Arial Narrow" w:cs="Calibri"/>
          <w:b/>
          <w:sz w:val="22"/>
          <w:szCs w:val="22"/>
        </w:rPr>
      </w:pPr>
      <w:r w:rsidRPr="00F47364">
        <w:rPr>
          <w:rFonts w:ascii="Arial Narrow" w:hAnsi="Arial Narrow" w:cs="Calibri"/>
          <w:b/>
          <w:sz w:val="22"/>
          <w:szCs w:val="22"/>
        </w:rPr>
        <w:t>Čl.</w:t>
      </w:r>
      <w:r w:rsidR="00924EFE" w:rsidRPr="00F47364">
        <w:rPr>
          <w:rFonts w:ascii="Arial Narrow" w:hAnsi="Arial Narrow" w:cs="Calibri"/>
          <w:b/>
          <w:sz w:val="22"/>
          <w:szCs w:val="22"/>
        </w:rPr>
        <w:t xml:space="preserve"> </w:t>
      </w:r>
      <w:r w:rsidRPr="00F47364">
        <w:rPr>
          <w:rFonts w:ascii="Arial Narrow" w:hAnsi="Arial Narrow" w:cs="Calibri"/>
          <w:b/>
          <w:sz w:val="22"/>
          <w:szCs w:val="22"/>
        </w:rPr>
        <w:t>2</w:t>
      </w:r>
    </w:p>
    <w:p w14:paraId="3AEF80FE" w14:textId="77777777" w:rsidR="00302198" w:rsidRPr="00F47364" w:rsidRDefault="00302198" w:rsidP="00924EFE">
      <w:pPr>
        <w:pStyle w:val="Zkladntext"/>
        <w:widowControl/>
        <w:numPr>
          <w:ilvl w:val="12"/>
          <w:numId w:val="0"/>
        </w:numPr>
        <w:jc w:val="center"/>
        <w:rPr>
          <w:rFonts w:ascii="Arial Narrow" w:hAnsi="Arial Narrow" w:cs="Calibri"/>
          <w:b/>
          <w:sz w:val="22"/>
          <w:szCs w:val="22"/>
        </w:rPr>
      </w:pPr>
      <w:r w:rsidRPr="00F47364">
        <w:rPr>
          <w:rFonts w:ascii="Arial Narrow" w:hAnsi="Arial Narrow" w:cs="Calibri"/>
          <w:b/>
          <w:sz w:val="22"/>
          <w:szCs w:val="22"/>
        </w:rPr>
        <w:t xml:space="preserve">Cena díla  </w:t>
      </w:r>
    </w:p>
    <w:p w14:paraId="113476DA" w14:textId="79417194" w:rsidR="003E1318" w:rsidRPr="00F47364" w:rsidRDefault="00321329" w:rsidP="005424EE">
      <w:pPr>
        <w:pStyle w:val="Zkladntext"/>
        <w:widowControl/>
        <w:numPr>
          <w:ilvl w:val="0"/>
          <w:numId w:val="38"/>
        </w:numPr>
        <w:spacing w:before="120"/>
        <w:ind w:left="0"/>
        <w:jc w:val="both"/>
        <w:rPr>
          <w:rFonts w:ascii="Arial Narrow" w:hAnsi="Arial Narrow" w:cs="Calibri"/>
          <w:sz w:val="22"/>
          <w:szCs w:val="22"/>
        </w:rPr>
      </w:pPr>
      <w:bookmarkStart w:id="1" w:name="OLE_LINK1"/>
      <w:bookmarkStart w:id="2" w:name="OLE_LINK2"/>
      <w:r w:rsidRPr="00F47364">
        <w:rPr>
          <w:rFonts w:ascii="Arial Narrow" w:hAnsi="Arial Narrow" w:cs="Calibri"/>
          <w:sz w:val="22"/>
          <w:szCs w:val="22"/>
        </w:rPr>
        <w:t>Dohodnut</w:t>
      </w:r>
      <w:r w:rsidR="0029363A" w:rsidRPr="00F47364">
        <w:rPr>
          <w:rFonts w:ascii="Arial Narrow" w:hAnsi="Arial Narrow" w:cs="Calibri"/>
          <w:sz w:val="22"/>
          <w:szCs w:val="22"/>
        </w:rPr>
        <w:t>á</w:t>
      </w:r>
      <w:r w:rsidRPr="00F47364">
        <w:rPr>
          <w:rFonts w:ascii="Arial Narrow" w:hAnsi="Arial Narrow" w:cs="Calibri"/>
          <w:sz w:val="22"/>
          <w:szCs w:val="22"/>
        </w:rPr>
        <w:t xml:space="preserve"> smluvní cen</w:t>
      </w:r>
      <w:bookmarkEnd w:id="1"/>
      <w:bookmarkEnd w:id="2"/>
      <w:r w:rsidR="0029363A" w:rsidRPr="00F47364">
        <w:rPr>
          <w:rFonts w:ascii="Arial Narrow" w:hAnsi="Arial Narrow" w:cs="Calibri"/>
          <w:sz w:val="22"/>
          <w:szCs w:val="22"/>
        </w:rPr>
        <w:t>a</w:t>
      </w:r>
      <w:r w:rsidR="004C2069" w:rsidRPr="00F47364">
        <w:rPr>
          <w:rFonts w:ascii="Arial Narrow" w:hAnsi="Arial Narrow" w:cs="Calibri"/>
          <w:sz w:val="22"/>
          <w:szCs w:val="22"/>
        </w:rPr>
        <w:t xml:space="preserve"> </w:t>
      </w:r>
      <w:r w:rsidR="00785EFF" w:rsidRPr="00F47364">
        <w:rPr>
          <w:rFonts w:ascii="Arial Narrow" w:hAnsi="Arial Narrow" w:cs="Calibri"/>
          <w:sz w:val="22"/>
          <w:szCs w:val="22"/>
        </w:rPr>
        <w:t xml:space="preserve">pravidelného servisu </w:t>
      </w:r>
      <w:r w:rsidR="0029363A" w:rsidRPr="00F47364">
        <w:rPr>
          <w:rFonts w:ascii="Arial Narrow" w:hAnsi="Arial Narrow" w:cs="Calibri"/>
          <w:sz w:val="22"/>
          <w:szCs w:val="22"/>
        </w:rPr>
        <w:t>dle čl</w:t>
      </w:r>
      <w:r w:rsidR="008E36AF">
        <w:rPr>
          <w:rFonts w:ascii="Arial Narrow" w:hAnsi="Arial Narrow" w:cs="Calibri"/>
          <w:sz w:val="22"/>
          <w:szCs w:val="22"/>
        </w:rPr>
        <w:t>.</w:t>
      </w:r>
      <w:r w:rsidR="0029363A" w:rsidRPr="00F47364">
        <w:rPr>
          <w:rFonts w:ascii="Arial Narrow" w:hAnsi="Arial Narrow" w:cs="Calibri"/>
          <w:sz w:val="22"/>
          <w:szCs w:val="22"/>
        </w:rPr>
        <w:t xml:space="preserve"> 1 je následující</w:t>
      </w:r>
      <w:r w:rsidR="004C2069" w:rsidRPr="00F47364">
        <w:rPr>
          <w:rFonts w:ascii="Arial Narrow" w:hAnsi="Arial Narrow" w:cs="Calibri"/>
          <w:sz w:val="22"/>
          <w:szCs w:val="22"/>
        </w:rPr>
        <w:t>:</w:t>
      </w:r>
    </w:p>
    <w:p w14:paraId="24C05639" w14:textId="77777777" w:rsidR="00464A30" w:rsidRPr="00F47364" w:rsidRDefault="00464A30" w:rsidP="005424EE">
      <w:pPr>
        <w:pStyle w:val="Zkladntext"/>
        <w:widowControl/>
        <w:numPr>
          <w:ilvl w:val="12"/>
          <w:numId w:val="0"/>
        </w:numPr>
        <w:spacing w:before="120"/>
        <w:jc w:val="both"/>
        <w:rPr>
          <w:rFonts w:ascii="Arial Narrow" w:hAnsi="Arial Narrow" w:cs="Calibri"/>
          <w:sz w:val="22"/>
          <w:szCs w:val="22"/>
        </w:rPr>
      </w:pPr>
    </w:p>
    <w:tbl>
      <w:tblPr>
        <w:tblW w:w="86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1840"/>
        <w:gridCol w:w="1840"/>
        <w:gridCol w:w="1840"/>
      </w:tblGrid>
      <w:tr w:rsidR="004F45E4" w:rsidRPr="00F47364" w14:paraId="6C7407A1" w14:textId="77777777" w:rsidTr="004F45E4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980F" w14:textId="77777777" w:rsidR="004F45E4" w:rsidRPr="00F47364" w:rsidRDefault="004F45E4" w:rsidP="005424E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F47364">
              <w:rPr>
                <w:rFonts w:ascii="Arial Narrow" w:hAnsi="Arial Narrow" w:cs="Mangal"/>
                <w:b/>
                <w:bCs/>
                <w:color w:val="000000"/>
                <w:sz w:val="22"/>
                <w:szCs w:val="22"/>
              </w:rPr>
              <w:t>Servis zařízení UnicamSPEED-R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38A4" w14:textId="77777777" w:rsidR="004F45E4" w:rsidRPr="00F47364" w:rsidRDefault="004F45E4" w:rsidP="005424E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F47364">
              <w:rPr>
                <w:rFonts w:ascii="Arial Narrow" w:hAnsi="Arial Narrow" w:cs="Mangal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A01B" w14:textId="77777777" w:rsidR="004F45E4" w:rsidRPr="00F47364" w:rsidRDefault="004F45E4" w:rsidP="005424E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F47364">
              <w:rPr>
                <w:rFonts w:ascii="Arial Narrow" w:hAnsi="Arial Narrow" w:cs="Mangal"/>
                <w:b/>
                <w:bCs/>
                <w:color w:val="000000"/>
                <w:sz w:val="22"/>
                <w:szCs w:val="22"/>
              </w:rPr>
              <w:t>DPH (21 %)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02F3" w14:textId="14C3DDFF" w:rsidR="004F45E4" w:rsidRPr="00F47364" w:rsidRDefault="004F45E4" w:rsidP="005424E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F47364">
              <w:rPr>
                <w:rFonts w:ascii="Arial Narrow" w:hAnsi="Arial Narrow" w:cs="Mangal"/>
                <w:b/>
                <w:bCs/>
                <w:color w:val="000000"/>
                <w:sz w:val="22"/>
                <w:szCs w:val="22"/>
              </w:rPr>
              <w:t>Cena s</w:t>
            </w:r>
            <w:r w:rsidR="00D16290" w:rsidRPr="00F47364">
              <w:rPr>
                <w:rFonts w:ascii="Arial Narrow" w:hAnsi="Arial Narrow" w:cs="Mangal"/>
                <w:b/>
                <w:bCs/>
                <w:color w:val="000000"/>
                <w:sz w:val="22"/>
                <w:szCs w:val="22"/>
              </w:rPr>
              <w:t> </w:t>
            </w:r>
            <w:r w:rsidRPr="00F47364">
              <w:rPr>
                <w:rFonts w:ascii="Arial Narrow" w:hAnsi="Arial Narrow" w:cs="Mangal"/>
                <w:b/>
                <w:bCs/>
                <w:color w:val="000000"/>
                <w:sz w:val="22"/>
                <w:szCs w:val="22"/>
              </w:rPr>
              <w:t>DPH</w:t>
            </w:r>
          </w:p>
        </w:tc>
      </w:tr>
      <w:tr w:rsidR="004F45E4" w:rsidRPr="00F47364" w14:paraId="37C7D71A" w14:textId="77777777" w:rsidTr="004F45E4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A626" w14:textId="77777777" w:rsidR="004F45E4" w:rsidRPr="00F47364" w:rsidRDefault="004F45E4" w:rsidP="005424E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47364">
              <w:rPr>
                <w:rFonts w:ascii="Arial Narrow" w:hAnsi="Arial Narrow" w:cs="Calibri"/>
                <w:color w:val="000000"/>
                <w:sz w:val="22"/>
                <w:szCs w:val="22"/>
              </w:rPr>
              <w:t>Cena servisu a údržby za měsíc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C09F" w14:textId="3A51A0C5" w:rsidR="004F45E4" w:rsidRPr="00F47364" w:rsidRDefault="00D16290" w:rsidP="005424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47364">
              <w:rPr>
                <w:rFonts w:ascii="Arial Narrow" w:hAnsi="Arial Narrow"/>
                <w:highlight w:val="yellow"/>
                <w:lang w:eastAsia="x-none"/>
              </w:rPr>
              <w:t>………</w:t>
            </w:r>
            <w:r w:rsidR="004F45E4" w:rsidRPr="00F47364">
              <w:rPr>
                <w:rFonts w:ascii="Arial Narrow" w:hAnsi="Arial Narrow" w:cs="Mang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4BD0" w14:textId="322A7AEF" w:rsidR="004F45E4" w:rsidRPr="00F47364" w:rsidRDefault="00D16290" w:rsidP="005424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47364">
              <w:rPr>
                <w:rFonts w:ascii="Arial Narrow" w:hAnsi="Arial Narrow"/>
                <w:highlight w:val="yellow"/>
                <w:lang w:eastAsia="x-none"/>
              </w:rPr>
              <w:t>………</w:t>
            </w:r>
            <w:r w:rsidR="004F45E4" w:rsidRPr="00F47364">
              <w:rPr>
                <w:rFonts w:ascii="Arial Narrow" w:hAnsi="Arial Narrow" w:cs="Mang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18F2" w14:textId="7B0B90F6" w:rsidR="004F45E4" w:rsidRPr="00F47364" w:rsidRDefault="00D16290" w:rsidP="005424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47364">
              <w:rPr>
                <w:rFonts w:ascii="Arial Narrow" w:hAnsi="Arial Narrow"/>
                <w:highlight w:val="yellow"/>
                <w:lang w:eastAsia="x-none"/>
              </w:rPr>
              <w:t>………</w:t>
            </w:r>
            <w:r w:rsidR="004F45E4" w:rsidRPr="00F47364">
              <w:rPr>
                <w:rFonts w:ascii="Arial Narrow" w:hAnsi="Arial Narrow" w:cs="Mangal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4F45E4" w:rsidRPr="00F47364" w14:paraId="23B54900" w14:textId="77777777" w:rsidTr="00024A94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3DC76" w14:textId="77777777" w:rsidR="004F45E4" w:rsidRPr="00F47364" w:rsidRDefault="004F45E4" w:rsidP="005424E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D5071" w14:textId="77777777" w:rsidR="004F45E4" w:rsidRPr="00F47364" w:rsidRDefault="004F45E4" w:rsidP="005424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3D406" w14:textId="77777777" w:rsidR="004F45E4" w:rsidRPr="00F47364" w:rsidRDefault="004F45E4" w:rsidP="005424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99CE8" w14:textId="77777777" w:rsidR="004F45E4" w:rsidRPr="00F47364" w:rsidRDefault="004F45E4" w:rsidP="005424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</w:tbl>
    <w:p w14:paraId="7CBE4656" w14:textId="3C8C9FB8" w:rsidR="00464A30" w:rsidRPr="00F47364" w:rsidRDefault="00540303" w:rsidP="005424EE">
      <w:pPr>
        <w:pStyle w:val="Zkladntext"/>
        <w:widowControl/>
        <w:numPr>
          <w:ilvl w:val="0"/>
          <w:numId w:val="38"/>
        </w:numPr>
        <w:spacing w:before="120" w:after="120"/>
        <w:ind w:left="0"/>
        <w:jc w:val="both"/>
        <w:rPr>
          <w:rFonts w:ascii="Arial Narrow" w:hAnsi="Arial Narrow" w:cs="Calibri"/>
          <w:sz w:val="22"/>
          <w:szCs w:val="22"/>
        </w:rPr>
      </w:pPr>
      <w:r w:rsidRPr="00F47364">
        <w:rPr>
          <w:rFonts w:ascii="Arial Narrow" w:hAnsi="Arial Narrow" w:cs="Calibri"/>
          <w:sz w:val="22"/>
          <w:szCs w:val="22"/>
        </w:rPr>
        <w:t xml:space="preserve">Hodinová sazba servisních prací nad rámec činností uvedených v příloze č. 1 této smlouvy činí </w:t>
      </w:r>
      <w:r w:rsidR="003E5362" w:rsidRPr="00F47364">
        <w:rPr>
          <w:rFonts w:ascii="Arial Narrow" w:hAnsi="Arial Narrow" w:cs="Calibri"/>
          <w:sz w:val="22"/>
          <w:szCs w:val="22"/>
        </w:rPr>
        <w:t>1</w:t>
      </w:r>
      <w:r w:rsidR="00E5132C">
        <w:rPr>
          <w:rFonts w:ascii="Arial Narrow" w:hAnsi="Arial Narrow" w:cs="Calibri"/>
          <w:sz w:val="22"/>
          <w:szCs w:val="22"/>
        </w:rPr>
        <w:t>.</w:t>
      </w:r>
      <w:r w:rsidR="003E5362" w:rsidRPr="00F47364">
        <w:rPr>
          <w:rFonts w:ascii="Arial Narrow" w:hAnsi="Arial Narrow" w:cs="Calibri"/>
          <w:sz w:val="22"/>
          <w:szCs w:val="22"/>
        </w:rPr>
        <w:t>600</w:t>
      </w:r>
      <w:r w:rsidR="00E5132C">
        <w:rPr>
          <w:rFonts w:ascii="Arial Narrow" w:hAnsi="Arial Narrow" w:cs="Calibri"/>
          <w:sz w:val="22"/>
          <w:szCs w:val="22"/>
        </w:rPr>
        <w:t>,-</w:t>
      </w:r>
      <w:r w:rsidR="003E5362" w:rsidRPr="00F47364">
        <w:rPr>
          <w:rFonts w:ascii="Arial Narrow" w:hAnsi="Arial Narrow" w:cs="Calibri"/>
          <w:sz w:val="22"/>
          <w:szCs w:val="22"/>
        </w:rPr>
        <w:t xml:space="preserve"> Kč bez DPH</w:t>
      </w:r>
    </w:p>
    <w:p w14:paraId="2A9D3A12" w14:textId="6D68AB4F" w:rsidR="00A92B09" w:rsidRPr="00F47364" w:rsidRDefault="00A92B09" w:rsidP="005424EE">
      <w:pPr>
        <w:pStyle w:val="Zkladntext"/>
        <w:widowControl/>
        <w:numPr>
          <w:ilvl w:val="0"/>
          <w:numId w:val="38"/>
        </w:numPr>
        <w:spacing w:before="120" w:after="120"/>
        <w:ind w:left="0"/>
        <w:jc w:val="both"/>
        <w:rPr>
          <w:rFonts w:ascii="Arial Narrow" w:hAnsi="Arial Narrow" w:cs="Calibri"/>
          <w:sz w:val="22"/>
          <w:szCs w:val="22"/>
        </w:rPr>
      </w:pPr>
      <w:r w:rsidRPr="00F47364">
        <w:rPr>
          <w:rFonts w:ascii="Arial Narrow" w:hAnsi="Arial Narrow" w:cs="Calibri"/>
          <w:sz w:val="22"/>
          <w:szCs w:val="22"/>
        </w:rPr>
        <w:t xml:space="preserve">Celková cena </w:t>
      </w:r>
      <w:r w:rsidR="00895911" w:rsidRPr="00895911">
        <w:rPr>
          <w:rFonts w:ascii="Arial Narrow" w:hAnsi="Arial Narrow" w:cs="Calibri"/>
          <w:sz w:val="22"/>
          <w:szCs w:val="22"/>
        </w:rPr>
        <w:t xml:space="preserve">servisu a údržby za měsíc </w:t>
      </w:r>
      <w:r w:rsidRPr="00F47364">
        <w:rPr>
          <w:rFonts w:ascii="Arial Narrow" w:hAnsi="Arial Narrow" w:cs="Calibri"/>
          <w:sz w:val="22"/>
          <w:szCs w:val="22"/>
        </w:rPr>
        <w:t xml:space="preserve">obsahuje veškeré náklady na celý předmět </w:t>
      </w:r>
      <w:r w:rsidR="006807E7" w:rsidRPr="00F47364">
        <w:rPr>
          <w:rFonts w:ascii="Arial Narrow" w:hAnsi="Arial Narrow" w:cs="Calibri"/>
          <w:sz w:val="22"/>
          <w:szCs w:val="22"/>
        </w:rPr>
        <w:t>plnění</w:t>
      </w:r>
      <w:r w:rsidR="00C03C40" w:rsidRPr="00F47364">
        <w:rPr>
          <w:rFonts w:ascii="Arial Narrow" w:hAnsi="Arial Narrow" w:cs="Calibri"/>
          <w:sz w:val="22"/>
          <w:szCs w:val="22"/>
        </w:rPr>
        <w:t>.</w:t>
      </w:r>
    </w:p>
    <w:p w14:paraId="6CC97C82" w14:textId="736E17FB" w:rsidR="002B0A34" w:rsidRPr="00F47364" w:rsidRDefault="002B0A34" w:rsidP="005424EE">
      <w:pPr>
        <w:pStyle w:val="Zkladntext"/>
        <w:numPr>
          <w:ilvl w:val="0"/>
          <w:numId w:val="38"/>
        </w:numPr>
        <w:spacing w:after="120"/>
        <w:ind w:left="0"/>
        <w:jc w:val="both"/>
        <w:rPr>
          <w:rFonts w:ascii="Arial Narrow" w:hAnsi="Arial Narrow" w:cs="Calibri"/>
          <w:sz w:val="22"/>
          <w:szCs w:val="22"/>
        </w:rPr>
      </w:pPr>
      <w:r w:rsidRPr="00F47364">
        <w:rPr>
          <w:rFonts w:ascii="Arial Narrow" w:hAnsi="Arial Narrow" w:cs="Calibri"/>
          <w:sz w:val="22"/>
          <w:szCs w:val="22"/>
        </w:rPr>
        <w:t xml:space="preserve">K uvedené ceně </w:t>
      </w:r>
      <w:r w:rsidR="00895911" w:rsidRPr="00895911">
        <w:rPr>
          <w:rFonts w:ascii="Arial Narrow" w:hAnsi="Arial Narrow" w:cs="Calibri"/>
          <w:sz w:val="22"/>
          <w:szCs w:val="22"/>
        </w:rPr>
        <w:t xml:space="preserve">servisu a údržby za měsíc </w:t>
      </w:r>
      <w:r w:rsidRPr="00F47364">
        <w:rPr>
          <w:rFonts w:ascii="Arial Narrow" w:hAnsi="Arial Narrow" w:cs="Calibri"/>
          <w:sz w:val="22"/>
          <w:szCs w:val="22"/>
        </w:rPr>
        <w:t>díla bude připočtena DPH v zákonné sazbě platné v</w:t>
      </w:r>
      <w:r w:rsidR="00E5132C">
        <w:rPr>
          <w:rFonts w:ascii="Arial Narrow" w:hAnsi="Arial Narrow" w:cs="Calibri"/>
          <w:sz w:val="22"/>
          <w:szCs w:val="22"/>
        </w:rPr>
        <w:t> </w:t>
      </w:r>
      <w:r w:rsidRPr="00F47364">
        <w:rPr>
          <w:rFonts w:ascii="Arial Narrow" w:hAnsi="Arial Narrow" w:cs="Calibri"/>
          <w:sz w:val="22"/>
          <w:szCs w:val="22"/>
        </w:rPr>
        <w:t>době fakturace, ke dni podpisu smlouvy činí tato sazba 21 %.</w:t>
      </w:r>
    </w:p>
    <w:p w14:paraId="08BA7B5E" w14:textId="77777777" w:rsidR="00A92B09" w:rsidRPr="00F47364" w:rsidRDefault="00A92B09" w:rsidP="005424EE">
      <w:pPr>
        <w:pStyle w:val="Zkladntext"/>
        <w:widowControl/>
        <w:numPr>
          <w:ilvl w:val="0"/>
          <w:numId w:val="38"/>
        </w:numPr>
        <w:spacing w:after="120"/>
        <w:ind w:left="0"/>
        <w:jc w:val="both"/>
        <w:rPr>
          <w:rFonts w:ascii="Arial Narrow" w:hAnsi="Arial Narrow" w:cs="Calibri"/>
          <w:sz w:val="22"/>
          <w:szCs w:val="22"/>
        </w:rPr>
      </w:pPr>
      <w:r w:rsidRPr="00F47364">
        <w:rPr>
          <w:rFonts w:ascii="Arial Narrow" w:hAnsi="Arial Narrow" w:cs="Calibri"/>
          <w:sz w:val="22"/>
          <w:szCs w:val="22"/>
        </w:rPr>
        <w:t xml:space="preserve">Cena může být </w:t>
      </w:r>
      <w:r w:rsidR="00666C2E" w:rsidRPr="00F47364">
        <w:rPr>
          <w:rFonts w:ascii="Arial Narrow" w:hAnsi="Arial Narrow" w:cs="Calibri"/>
          <w:sz w:val="22"/>
          <w:szCs w:val="22"/>
        </w:rPr>
        <w:t>měněna</w:t>
      </w:r>
      <w:r w:rsidRPr="00F47364">
        <w:rPr>
          <w:rFonts w:ascii="Arial Narrow" w:hAnsi="Arial Narrow" w:cs="Calibri"/>
          <w:sz w:val="22"/>
          <w:szCs w:val="22"/>
        </w:rPr>
        <w:t xml:space="preserve"> v případě dalších požadavků </w:t>
      </w:r>
      <w:r w:rsidR="00B330A7" w:rsidRPr="00F47364">
        <w:rPr>
          <w:rFonts w:ascii="Arial Narrow" w:hAnsi="Arial Narrow" w:cs="Calibri"/>
          <w:sz w:val="22"/>
          <w:szCs w:val="22"/>
        </w:rPr>
        <w:t>odběra</w:t>
      </w:r>
      <w:r w:rsidR="001D1CC0" w:rsidRPr="00F47364">
        <w:rPr>
          <w:rFonts w:ascii="Arial Narrow" w:hAnsi="Arial Narrow" w:cs="Calibri"/>
          <w:sz w:val="22"/>
          <w:szCs w:val="22"/>
        </w:rPr>
        <w:t>tele.</w:t>
      </w:r>
      <w:r w:rsidR="00666C2E" w:rsidRPr="00F47364">
        <w:rPr>
          <w:rFonts w:ascii="Arial Narrow" w:hAnsi="Arial Narrow" w:cs="Calibri"/>
          <w:sz w:val="22"/>
          <w:szCs w:val="22"/>
        </w:rPr>
        <w:t xml:space="preserve"> </w:t>
      </w:r>
    </w:p>
    <w:p w14:paraId="751B8D9A" w14:textId="77777777" w:rsidR="00695049" w:rsidRPr="00F47364" w:rsidRDefault="00417BC6" w:rsidP="005424EE">
      <w:pPr>
        <w:pStyle w:val="Zkladntext"/>
        <w:numPr>
          <w:ilvl w:val="0"/>
          <w:numId w:val="38"/>
        </w:numPr>
        <w:spacing w:after="120"/>
        <w:ind w:left="0"/>
        <w:jc w:val="both"/>
        <w:rPr>
          <w:rFonts w:ascii="Arial Narrow" w:hAnsi="Arial Narrow" w:cs="Calibri"/>
          <w:sz w:val="22"/>
          <w:szCs w:val="22"/>
        </w:rPr>
      </w:pPr>
      <w:r w:rsidRPr="00F47364">
        <w:rPr>
          <w:rFonts w:ascii="Arial Narrow" w:hAnsi="Arial Narrow" w:cs="Calibri"/>
          <w:sz w:val="22"/>
          <w:szCs w:val="22"/>
        </w:rPr>
        <w:t>Poskytovatel</w:t>
      </w:r>
      <w:r w:rsidR="00695049" w:rsidRPr="00F47364">
        <w:rPr>
          <w:rFonts w:ascii="Arial Narrow" w:hAnsi="Arial Narrow" w:cs="Calibri"/>
          <w:sz w:val="22"/>
          <w:szCs w:val="22"/>
        </w:rPr>
        <w:t xml:space="preserve"> je oprávněn každoročně jednostranně navýšit cenu pravidelného servisu o roční míru inflace vyjádřenou přírůstkem průměrného indexu spotřebitelských cen za uplynulý kalendářní rok vykázanou Českým statistickým úřadem. Toto navýšení </w:t>
      </w:r>
      <w:r w:rsidRPr="00F47364">
        <w:rPr>
          <w:rFonts w:ascii="Arial Narrow" w:hAnsi="Arial Narrow" w:cs="Calibri"/>
          <w:sz w:val="22"/>
          <w:szCs w:val="22"/>
        </w:rPr>
        <w:t>poskytovatel</w:t>
      </w:r>
      <w:r w:rsidR="00695049" w:rsidRPr="00F47364">
        <w:rPr>
          <w:rFonts w:ascii="Arial Narrow" w:hAnsi="Arial Narrow" w:cs="Calibri"/>
          <w:sz w:val="22"/>
          <w:szCs w:val="22"/>
        </w:rPr>
        <w:t xml:space="preserve"> písemně oznamuje </w:t>
      </w:r>
      <w:r w:rsidRPr="00F47364">
        <w:rPr>
          <w:rFonts w:ascii="Arial Narrow" w:hAnsi="Arial Narrow" w:cs="Calibri"/>
          <w:sz w:val="22"/>
          <w:szCs w:val="22"/>
        </w:rPr>
        <w:t>o</w:t>
      </w:r>
      <w:r w:rsidR="00695049" w:rsidRPr="00F47364">
        <w:rPr>
          <w:rFonts w:ascii="Arial Narrow" w:hAnsi="Arial Narrow" w:cs="Calibri"/>
          <w:sz w:val="22"/>
          <w:szCs w:val="22"/>
        </w:rPr>
        <w:t>dběrateli nejpozději do dvou měsíců po skončení kalendářního roku, přičemž ke zvýšení dochází vždy zpětně od 1. ledna kalendářního roku, ve kterém bylo zvýšení Odběrateli oznámeno.</w:t>
      </w:r>
    </w:p>
    <w:p w14:paraId="3D143F96" w14:textId="77777777" w:rsidR="00A92B09" w:rsidRPr="00F47364" w:rsidRDefault="00A92B09" w:rsidP="005424EE">
      <w:pPr>
        <w:pStyle w:val="Zkladntext"/>
        <w:numPr>
          <w:ilvl w:val="0"/>
          <w:numId w:val="38"/>
        </w:numPr>
        <w:spacing w:after="120"/>
        <w:ind w:left="0"/>
        <w:jc w:val="both"/>
        <w:rPr>
          <w:rFonts w:ascii="Arial Narrow" w:hAnsi="Arial Narrow" w:cs="Calibri"/>
          <w:sz w:val="22"/>
          <w:szCs w:val="22"/>
        </w:rPr>
      </w:pPr>
      <w:r w:rsidRPr="00F47364">
        <w:rPr>
          <w:rFonts w:ascii="Arial Narrow" w:hAnsi="Arial Narrow" w:cs="Calibri"/>
          <w:sz w:val="22"/>
          <w:szCs w:val="22"/>
        </w:rPr>
        <w:t>Z jakýchkoliv jiných důvodů nesmí být cena měněna.</w:t>
      </w:r>
    </w:p>
    <w:p w14:paraId="1D510F3E" w14:textId="77777777" w:rsidR="00085D65" w:rsidRPr="00F47364" w:rsidRDefault="00085D65" w:rsidP="005424EE">
      <w:pPr>
        <w:pStyle w:val="Zkladntext"/>
        <w:widowControl/>
        <w:numPr>
          <w:ilvl w:val="12"/>
          <w:numId w:val="0"/>
        </w:numPr>
        <w:jc w:val="center"/>
        <w:rPr>
          <w:rFonts w:ascii="Arial Narrow" w:hAnsi="Arial Narrow" w:cs="Calibri"/>
          <w:b/>
          <w:sz w:val="22"/>
          <w:szCs w:val="22"/>
        </w:rPr>
      </w:pPr>
    </w:p>
    <w:p w14:paraId="49C28C6C" w14:textId="77777777" w:rsidR="00302198" w:rsidRPr="00F47364" w:rsidRDefault="00302198" w:rsidP="005424EE">
      <w:pPr>
        <w:pStyle w:val="Zkladntext"/>
        <w:widowControl/>
        <w:numPr>
          <w:ilvl w:val="12"/>
          <w:numId w:val="0"/>
        </w:numPr>
        <w:jc w:val="center"/>
        <w:rPr>
          <w:rFonts w:ascii="Arial Narrow" w:hAnsi="Arial Narrow" w:cs="Calibri"/>
          <w:b/>
          <w:sz w:val="22"/>
          <w:szCs w:val="22"/>
        </w:rPr>
      </w:pPr>
      <w:r w:rsidRPr="00F47364">
        <w:rPr>
          <w:rFonts w:ascii="Arial Narrow" w:hAnsi="Arial Narrow" w:cs="Calibri"/>
          <w:b/>
          <w:sz w:val="22"/>
          <w:szCs w:val="22"/>
        </w:rPr>
        <w:t>Čl.</w:t>
      </w:r>
      <w:r w:rsidR="00924EFE" w:rsidRPr="00F47364">
        <w:rPr>
          <w:rFonts w:ascii="Arial Narrow" w:hAnsi="Arial Narrow" w:cs="Calibri"/>
          <w:b/>
          <w:sz w:val="22"/>
          <w:szCs w:val="22"/>
        </w:rPr>
        <w:t xml:space="preserve"> </w:t>
      </w:r>
      <w:r w:rsidRPr="00F47364">
        <w:rPr>
          <w:rFonts w:ascii="Arial Narrow" w:hAnsi="Arial Narrow" w:cs="Calibri"/>
          <w:b/>
          <w:sz w:val="22"/>
          <w:szCs w:val="22"/>
        </w:rPr>
        <w:t>3</w:t>
      </w:r>
    </w:p>
    <w:p w14:paraId="4791EF57" w14:textId="21A7FD16" w:rsidR="00302198" w:rsidRPr="00F47364" w:rsidRDefault="00302198" w:rsidP="005424EE">
      <w:pPr>
        <w:pStyle w:val="Zkladntext"/>
        <w:widowControl/>
        <w:numPr>
          <w:ilvl w:val="12"/>
          <w:numId w:val="0"/>
        </w:numPr>
        <w:jc w:val="center"/>
        <w:rPr>
          <w:rFonts w:ascii="Arial Narrow" w:hAnsi="Arial Narrow" w:cs="Calibri"/>
          <w:b/>
          <w:sz w:val="22"/>
          <w:szCs w:val="22"/>
        </w:rPr>
      </w:pPr>
      <w:r w:rsidRPr="00F47364">
        <w:rPr>
          <w:rFonts w:ascii="Arial Narrow" w:hAnsi="Arial Narrow" w:cs="Calibri"/>
          <w:b/>
          <w:sz w:val="22"/>
          <w:szCs w:val="22"/>
        </w:rPr>
        <w:t>Doba</w:t>
      </w:r>
      <w:r w:rsidR="00C04C1E">
        <w:rPr>
          <w:rFonts w:ascii="Arial Narrow" w:hAnsi="Arial Narrow" w:cs="Calibri"/>
          <w:b/>
          <w:sz w:val="22"/>
          <w:szCs w:val="22"/>
        </w:rPr>
        <w:t xml:space="preserve"> a místo</w:t>
      </w:r>
      <w:r w:rsidRPr="00F47364">
        <w:rPr>
          <w:rFonts w:ascii="Arial Narrow" w:hAnsi="Arial Narrow" w:cs="Calibri"/>
          <w:b/>
          <w:sz w:val="22"/>
          <w:szCs w:val="22"/>
        </w:rPr>
        <w:t xml:space="preserve"> plnění</w:t>
      </w:r>
    </w:p>
    <w:p w14:paraId="4497A9DB" w14:textId="77777777" w:rsidR="002820E8" w:rsidRPr="00F47364" w:rsidRDefault="002820E8" w:rsidP="005424EE">
      <w:pPr>
        <w:pStyle w:val="Zkladntext"/>
        <w:jc w:val="both"/>
        <w:rPr>
          <w:rFonts w:ascii="Arial Narrow" w:hAnsi="Arial Narrow" w:cs="Calibri"/>
          <w:sz w:val="16"/>
          <w:szCs w:val="16"/>
        </w:rPr>
      </w:pPr>
    </w:p>
    <w:p w14:paraId="106C4C6E" w14:textId="4C74FB20" w:rsidR="00C04C1E" w:rsidRDefault="00EA1683" w:rsidP="005424EE">
      <w:pPr>
        <w:pStyle w:val="Zkladntext"/>
        <w:numPr>
          <w:ilvl w:val="0"/>
          <w:numId w:val="46"/>
        </w:numPr>
        <w:ind w:left="0"/>
        <w:jc w:val="both"/>
        <w:rPr>
          <w:rFonts w:ascii="Arial Narrow" w:hAnsi="Arial Narrow" w:cs="Calibri"/>
          <w:bCs/>
          <w:sz w:val="22"/>
          <w:szCs w:val="22"/>
        </w:rPr>
      </w:pPr>
      <w:r w:rsidRPr="00F47364">
        <w:rPr>
          <w:rFonts w:ascii="Arial Narrow" w:hAnsi="Arial Narrow" w:cs="Calibri"/>
          <w:sz w:val="22"/>
          <w:szCs w:val="22"/>
        </w:rPr>
        <w:t>Poskytovatel</w:t>
      </w:r>
      <w:r w:rsidR="002820E8" w:rsidRPr="00F47364">
        <w:rPr>
          <w:rFonts w:ascii="Arial Narrow" w:hAnsi="Arial Narrow" w:cs="Calibri"/>
          <w:sz w:val="22"/>
          <w:szCs w:val="22"/>
        </w:rPr>
        <w:t xml:space="preserve"> se zavazuje </w:t>
      </w:r>
      <w:r w:rsidR="00696B17" w:rsidRPr="00F47364">
        <w:rPr>
          <w:rFonts w:ascii="Arial Narrow" w:hAnsi="Arial Narrow" w:cs="Calibri"/>
          <w:sz w:val="22"/>
          <w:szCs w:val="22"/>
        </w:rPr>
        <w:t>poskytovat</w:t>
      </w:r>
      <w:r w:rsidR="002820E8" w:rsidRPr="00F47364">
        <w:rPr>
          <w:rFonts w:ascii="Arial Narrow" w:hAnsi="Arial Narrow" w:cs="Calibri"/>
          <w:sz w:val="22"/>
          <w:szCs w:val="22"/>
        </w:rPr>
        <w:t xml:space="preserve"> </w:t>
      </w:r>
      <w:r w:rsidR="003C400E" w:rsidRPr="00F47364">
        <w:rPr>
          <w:rFonts w:ascii="Arial Narrow" w:hAnsi="Arial Narrow" w:cs="Calibri"/>
          <w:sz w:val="22"/>
          <w:szCs w:val="22"/>
        </w:rPr>
        <w:t>o</w:t>
      </w:r>
      <w:r w:rsidR="00B330A7" w:rsidRPr="00F47364">
        <w:rPr>
          <w:rFonts w:ascii="Arial Narrow" w:hAnsi="Arial Narrow" w:cs="Calibri"/>
          <w:sz w:val="22"/>
          <w:szCs w:val="22"/>
        </w:rPr>
        <w:t>dběra</w:t>
      </w:r>
      <w:r w:rsidR="00DC23DF" w:rsidRPr="00F47364">
        <w:rPr>
          <w:rFonts w:ascii="Arial Narrow" w:hAnsi="Arial Narrow" w:cs="Calibri"/>
          <w:sz w:val="22"/>
          <w:szCs w:val="22"/>
        </w:rPr>
        <w:t>tel</w:t>
      </w:r>
      <w:r w:rsidR="002820E8" w:rsidRPr="00F47364">
        <w:rPr>
          <w:rFonts w:ascii="Arial Narrow" w:hAnsi="Arial Narrow" w:cs="Calibri"/>
          <w:sz w:val="22"/>
          <w:szCs w:val="22"/>
        </w:rPr>
        <w:t xml:space="preserve">i předmět plnění podle </w:t>
      </w:r>
      <w:r w:rsidR="003F64E6" w:rsidRPr="00F47364">
        <w:rPr>
          <w:rFonts w:ascii="Arial Narrow" w:hAnsi="Arial Narrow" w:cs="Calibri"/>
          <w:sz w:val="22"/>
          <w:szCs w:val="22"/>
        </w:rPr>
        <w:t>čl. 1 této</w:t>
      </w:r>
      <w:r w:rsidR="002820E8" w:rsidRPr="00F47364">
        <w:rPr>
          <w:rFonts w:ascii="Arial Narrow" w:hAnsi="Arial Narrow" w:cs="Calibri"/>
          <w:sz w:val="22"/>
          <w:szCs w:val="22"/>
        </w:rPr>
        <w:t xml:space="preserve"> smlouvy </w:t>
      </w:r>
      <w:r w:rsidR="00895911">
        <w:rPr>
          <w:rFonts w:ascii="Arial Narrow" w:hAnsi="Arial Narrow" w:cs="Calibri"/>
          <w:sz w:val="22"/>
          <w:szCs w:val="22"/>
        </w:rPr>
        <w:t>od nabytí účinnosti této smlouvy</w:t>
      </w:r>
      <w:r w:rsidR="00E5132C">
        <w:rPr>
          <w:rFonts w:ascii="Arial Narrow" w:hAnsi="Arial Narrow" w:cs="Calibri"/>
          <w:sz w:val="22"/>
          <w:szCs w:val="22"/>
        </w:rPr>
        <w:t xml:space="preserve"> a od zahájení </w:t>
      </w:r>
      <w:r w:rsidR="00895911" w:rsidRPr="00895911">
        <w:rPr>
          <w:rFonts w:ascii="Arial Narrow" w:hAnsi="Arial Narrow" w:cs="Calibri"/>
          <w:sz w:val="22"/>
          <w:szCs w:val="22"/>
        </w:rPr>
        <w:t>provozu</w:t>
      </w:r>
      <w:r w:rsidR="00E5132C">
        <w:rPr>
          <w:rFonts w:ascii="Arial Narrow" w:hAnsi="Arial Narrow" w:cs="Calibri"/>
          <w:sz w:val="22"/>
          <w:szCs w:val="22"/>
        </w:rPr>
        <w:t xml:space="preserve"> díla </w:t>
      </w:r>
      <w:r w:rsidR="00883C8B">
        <w:rPr>
          <w:rFonts w:ascii="Arial Narrow" w:hAnsi="Arial Narrow" w:cs="Calibri"/>
          <w:sz w:val="22"/>
          <w:szCs w:val="22"/>
        </w:rPr>
        <w:t>specifikovaného</w:t>
      </w:r>
      <w:r w:rsidR="00E5132C">
        <w:rPr>
          <w:rFonts w:ascii="Arial Narrow" w:hAnsi="Arial Narrow" w:cs="Calibri"/>
          <w:sz w:val="22"/>
          <w:szCs w:val="22"/>
        </w:rPr>
        <w:t xml:space="preserve"> smlouv</w:t>
      </w:r>
      <w:r w:rsidR="00883C8B">
        <w:rPr>
          <w:rFonts w:ascii="Arial Narrow" w:hAnsi="Arial Narrow" w:cs="Calibri"/>
          <w:sz w:val="22"/>
          <w:szCs w:val="22"/>
        </w:rPr>
        <w:t>ou</w:t>
      </w:r>
      <w:r w:rsidR="00E5132C">
        <w:rPr>
          <w:rFonts w:ascii="Arial Narrow" w:hAnsi="Arial Narrow" w:cs="Calibri"/>
          <w:sz w:val="22"/>
          <w:szCs w:val="22"/>
        </w:rPr>
        <w:t xml:space="preserve"> o</w:t>
      </w:r>
      <w:r w:rsidR="00883C8B">
        <w:rPr>
          <w:rFonts w:ascii="Arial Narrow" w:hAnsi="Arial Narrow" w:cs="Calibri"/>
          <w:sz w:val="22"/>
          <w:szCs w:val="22"/>
        </w:rPr>
        <w:t> </w:t>
      </w:r>
      <w:r w:rsidR="00E5132C">
        <w:rPr>
          <w:rFonts w:ascii="Arial Narrow" w:hAnsi="Arial Narrow" w:cs="Calibri"/>
          <w:sz w:val="22"/>
          <w:szCs w:val="22"/>
        </w:rPr>
        <w:t>dílo SML/XXX/</w:t>
      </w:r>
      <w:proofErr w:type="gramStart"/>
      <w:r w:rsidR="00E5132C">
        <w:rPr>
          <w:rFonts w:ascii="Arial Narrow" w:hAnsi="Arial Narrow" w:cs="Calibri"/>
          <w:sz w:val="22"/>
          <w:szCs w:val="22"/>
        </w:rPr>
        <w:t>202</w:t>
      </w:r>
      <w:r w:rsidR="00962CE0">
        <w:rPr>
          <w:rFonts w:ascii="Arial Narrow" w:hAnsi="Arial Narrow" w:cs="Calibri"/>
          <w:sz w:val="22"/>
          <w:szCs w:val="22"/>
        </w:rPr>
        <w:t>6</w:t>
      </w:r>
      <w:r w:rsidR="00895911">
        <w:rPr>
          <w:rFonts w:ascii="Arial Narrow" w:hAnsi="Arial Narrow" w:cs="Calibri"/>
          <w:sz w:val="22"/>
          <w:szCs w:val="22"/>
        </w:rPr>
        <w:t xml:space="preserve">, </w:t>
      </w:r>
      <w:r w:rsidR="007679A1" w:rsidRPr="00F47364">
        <w:rPr>
          <w:rFonts w:ascii="Arial Narrow" w:hAnsi="Arial Narrow" w:cs="Calibri"/>
          <w:b/>
          <w:sz w:val="22"/>
          <w:szCs w:val="22"/>
        </w:rPr>
        <w:t xml:space="preserve"> </w:t>
      </w:r>
      <w:r w:rsidR="006A77D4">
        <w:rPr>
          <w:rFonts w:ascii="Arial Narrow" w:hAnsi="Arial Narrow" w:cs="Calibri"/>
          <w:b/>
          <w:sz w:val="22"/>
          <w:szCs w:val="22"/>
        </w:rPr>
        <w:t>po</w:t>
      </w:r>
      <w:proofErr w:type="gramEnd"/>
      <w:r w:rsidR="006A77D4" w:rsidRPr="00F47364">
        <w:rPr>
          <w:rFonts w:ascii="Arial Narrow" w:hAnsi="Arial Narrow" w:cs="Calibri"/>
          <w:b/>
          <w:sz w:val="22"/>
          <w:szCs w:val="22"/>
        </w:rPr>
        <w:t xml:space="preserve"> </w:t>
      </w:r>
      <w:r w:rsidR="00BE35DC" w:rsidRPr="00F47364">
        <w:rPr>
          <w:rFonts w:ascii="Arial Narrow" w:hAnsi="Arial Narrow" w:cs="Calibri"/>
          <w:b/>
          <w:sz w:val="22"/>
          <w:szCs w:val="22"/>
        </w:rPr>
        <w:t>dobu neurčitou</w:t>
      </w:r>
      <w:r w:rsidR="00895911">
        <w:rPr>
          <w:rFonts w:ascii="Arial Narrow" w:hAnsi="Arial Narrow" w:cs="Calibri"/>
          <w:bCs/>
          <w:sz w:val="22"/>
          <w:szCs w:val="22"/>
        </w:rPr>
        <w:t>.</w:t>
      </w:r>
      <w:r w:rsidR="000A72F4" w:rsidRPr="00F47364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6A434539" w14:textId="41ADD712" w:rsidR="00895911" w:rsidRDefault="00C04C1E" w:rsidP="005424EE">
      <w:pPr>
        <w:pStyle w:val="Zkladntext"/>
        <w:numPr>
          <w:ilvl w:val="0"/>
          <w:numId w:val="46"/>
        </w:numPr>
        <w:ind w:left="0"/>
        <w:jc w:val="both"/>
        <w:rPr>
          <w:rFonts w:ascii="Arial Narrow" w:hAnsi="Arial Narrow" w:cs="Calibri"/>
          <w:sz w:val="22"/>
          <w:szCs w:val="22"/>
        </w:rPr>
      </w:pPr>
      <w:r w:rsidRPr="00C04C1E">
        <w:rPr>
          <w:rFonts w:ascii="Arial Narrow" w:hAnsi="Arial Narrow" w:cs="Calibri"/>
          <w:sz w:val="22"/>
          <w:szCs w:val="22"/>
        </w:rPr>
        <w:t xml:space="preserve">Poskytovatel bude poskytovat své servisní služby ve městě Kroměříž, v místní části </w:t>
      </w:r>
      <w:r w:rsidR="00962CE0">
        <w:rPr>
          <w:rFonts w:ascii="Arial Narrow" w:hAnsi="Arial Narrow" w:cs="Calibri"/>
          <w:sz w:val="22"/>
          <w:szCs w:val="22"/>
        </w:rPr>
        <w:t>Vážany</w:t>
      </w:r>
      <w:r w:rsidRPr="00C04C1E">
        <w:rPr>
          <w:rFonts w:ascii="Arial Narrow" w:hAnsi="Arial Narrow" w:cs="Calibri"/>
          <w:sz w:val="22"/>
          <w:szCs w:val="22"/>
        </w:rPr>
        <w:t xml:space="preserve">. Bližší specifikace místa plnění je uvedena v příloze č. 1 této smlouvy. </w:t>
      </w:r>
    </w:p>
    <w:p w14:paraId="36ABBD8D" w14:textId="77777777" w:rsidR="00895911" w:rsidRPr="00F47364" w:rsidRDefault="00895911" w:rsidP="004F45E4">
      <w:pPr>
        <w:pStyle w:val="Zkladntext"/>
        <w:widowControl/>
        <w:ind w:left="720"/>
        <w:rPr>
          <w:rFonts w:ascii="Arial Narrow" w:hAnsi="Arial Narrow" w:cs="Calibri"/>
          <w:sz w:val="22"/>
          <w:szCs w:val="22"/>
        </w:rPr>
      </w:pPr>
    </w:p>
    <w:p w14:paraId="4240EDA4" w14:textId="77777777" w:rsidR="004F45E4" w:rsidRPr="00F47364" w:rsidRDefault="004F45E4" w:rsidP="004F45E4">
      <w:pPr>
        <w:pStyle w:val="Zkladntext"/>
        <w:widowControl/>
        <w:ind w:left="720"/>
        <w:rPr>
          <w:rFonts w:ascii="Arial Narrow" w:hAnsi="Arial Narrow" w:cs="Calibri"/>
          <w:b/>
          <w:sz w:val="22"/>
          <w:szCs w:val="22"/>
        </w:rPr>
      </w:pPr>
    </w:p>
    <w:p w14:paraId="4FE996D3" w14:textId="3E433CE9" w:rsidR="00077CE6" w:rsidRPr="00F47364" w:rsidRDefault="00077CE6" w:rsidP="00077CE6">
      <w:pPr>
        <w:pStyle w:val="Zkladntext"/>
        <w:widowControl/>
        <w:numPr>
          <w:ilvl w:val="12"/>
          <w:numId w:val="0"/>
        </w:numPr>
        <w:jc w:val="center"/>
        <w:rPr>
          <w:rFonts w:ascii="Arial Narrow" w:hAnsi="Arial Narrow" w:cs="Calibri"/>
          <w:b/>
          <w:sz w:val="22"/>
          <w:szCs w:val="22"/>
        </w:rPr>
      </w:pPr>
      <w:r w:rsidRPr="00F47364">
        <w:rPr>
          <w:rFonts w:ascii="Arial Narrow" w:hAnsi="Arial Narrow" w:cs="Calibri"/>
          <w:b/>
          <w:sz w:val="22"/>
          <w:szCs w:val="22"/>
        </w:rPr>
        <w:t xml:space="preserve">Čl. </w:t>
      </w:r>
      <w:r w:rsidR="00C04C1E">
        <w:rPr>
          <w:rFonts w:ascii="Arial Narrow" w:hAnsi="Arial Narrow" w:cs="Calibri"/>
          <w:b/>
          <w:sz w:val="22"/>
          <w:szCs w:val="22"/>
        </w:rPr>
        <w:t>4</w:t>
      </w:r>
    </w:p>
    <w:p w14:paraId="4F4C0C38" w14:textId="77777777" w:rsidR="00077CE6" w:rsidRPr="00F47364" w:rsidRDefault="00077CE6" w:rsidP="00077CE6">
      <w:pPr>
        <w:pStyle w:val="Zkladntext"/>
        <w:widowControl/>
        <w:numPr>
          <w:ilvl w:val="12"/>
          <w:numId w:val="0"/>
        </w:numPr>
        <w:jc w:val="center"/>
        <w:rPr>
          <w:rFonts w:ascii="Arial Narrow" w:hAnsi="Arial Narrow" w:cs="Calibri"/>
          <w:b/>
          <w:sz w:val="22"/>
          <w:szCs w:val="22"/>
        </w:rPr>
      </w:pPr>
      <w:r w:rsidRPr="00F47364">
        <w:rPr>
          <w:rFonts w:ascii="Arial Narrow" w:hAnsi="Arial Narrow" w:cs="Calibri"/>
          <w:b/>
          <w:sz w:val="22"/>
          <w:szCs w:val="22"/>
        </w:rPr>
        <w:t>Poruchy zařízení</w:t>
      </w:r>
    </w:p>
    <w:p w14:paraId="337DABF1" w14:textId="77777777" w:rsidR="00077CE6" w:rsidRPr="00F47364" w:rsidRDefault="00077CE6" w:rsidP="00077CE6">
      <w:pPr>
        <w:rPr>
          <w:rFonts w:ascii="Arial Narrow" w:hAnsi="Arial Narrow" w:cs="Calibri"/>
          <w:color w:val="000000"/>
          <w:sz w:val="16"/>
          <w:szCs w:val="16"/>
        </w:rPr>
      </w:pPr>
    </w:p>
    <w:p w14:paraId="3CD02290" w14:textId="73913946" w:rsidR="00895911" w:rsidRDefault="003236A4" w:rsidP="00962CE0">
      <w:pPr>
        <w:pStyle w:val="Prosttext"/>
        <w:numPr>
          <w:ilvl w:val="0"/>
          <w:numId w:val="39"/>
        </w:numPr>
        <w:ind w:left="0"/>
        <w:jc w:val="both"/>
        <w:rPr>
          <w:rFonts w:ascii="Arial Narrow" w:hAnsi="Arial Narrow"/>
          <w:szCs w:val="22"/>
        </w:rPr>
      </w:pPr>
      <w:r w:rsidRPr="00F47364">
        <w:rPr>
          <w:rFonts w:ascii="Arial Narrow" w:hAnsi="Arial Narrow"/>
          <w:szCs w:val="22"/>
        </w:rPr>
        <w:t xml:space="preserve">Jakékoliv </w:t>
      </w:r>
      <w:r w:rsidR="00C04C1E">
        <w:rPr>
          <w:rFonts w:ascii="Arial Narrow" w:hAnsi="Arial Narrow"/>
          <w:szCs w:val="22"/>
        </w:rPr>
        <w:t xml:space="preserve">poruchy nebo </w:t>
      </w:r>
      <w:r w:rsidRPr="00F47364">
        <w:rPr>
          <w:rFonts w:ascii="Arial Narrow" w:hAnsi="Arial Narrow"/>
          <w:szCs w:val="22"/>
        </w:rPr>
        <w:t xml:space="preserve">vady plnění poskytovaného </w:t>
      </w:r>
      <w:r w:rsidR="00EA1683" w:rsidRPr="00F47364">
        <w:rPr>
          <w:rFonts w:ascii="Arial Narrow" w:hAnsi="Arial Narrow"/>
          <w:szCs w:val="22"/>
        </w:rPr>
        <w:t>poskytovatelem</w:t>
      </w:r>
      <w:r w:rsidRPr="00F47364">
        <w:rPr>
          <w:rFonts w:ascii="Arial Narrow" w:hAnsi="Arial Narrow"/>
          <w:szCs w:val="22"/>
        </w:rPr>
        <w:t xml:space="preserve"> dle této smlouvy spočívající v poruše nebo nefunkčnosti předmětných zařízení měření </w:t>
      </w:r>
      <w:r w:rsidR="003102A3" w:rsidRPr="00F47364">
        <w:rPr>
          <w:rFonts w:ascii="Arial Narrow" w:hAnsi="Arial Narrow"/>
          <w:szCs w:val="22"/>
        </w:rPr>
        <w:t>okamžité</w:t>
      </w:r>
      <w:r w:rsidRPr="00F47364">
        <w:rPr>
          <w:rFonts w:ascii="Arial Narrow" w:hAnsi="Arial Narrow"/>
          <w:szCs w:val="22"/>
        </w:rPr>
        <w:t xml:space="preserve"> rychlosti, je </w:t>
      </w:r>
      <w:r w:rsidR="00B330A7" w:rsidRPr="00F47364">
        <w:rPr>
          <w:rFonts w:ascii="Arial Narrow" w:hAnsi="Arial Narrow"/>
          <w:szCs w:val="22"/>
        </w:rPr>
        <w:t>odběra</w:t>
      </w:r>
      <w:r w:rsidRPr="00F47364">
        <w:rPr>
          <w:rFonts w:ascii="Arial Narrow" w:hAnsi="Arial Narrow"/>
          <w:szCs w:val="22"/>
        </w:rPr>
        <w:t xml:space="preserve">tel povinen oznámit </w:t>
      </w:r>
      <w:r w:rsidR="00EA1683" w:rsidRPr="00F47364">
        <w:rPr>
          <w:rFonts w:ascii="Arial Narrow" w:hAnsi="Arial Narrow"/>
          <w:szCs w:val="22"/>
        </w:rPr>
        <w:t>poskytovateli</w:t>
      </w:r>
      <w:r w:rsidRPr="00F47364">
        <w:rPr>
          <w:rFonts w:ascii="Arial Narrow" w:hAnsi="Arial Narrow"/>
          <w:szCs w:val="22"/>
        </w:rPr>
        <w:t xml:space="preserve"> e-mailem na adresu </w:t>
      </w:r>
      <w:r w:rsidR="00D16290" w:rsidRPr="00F47364">
        <w:rPr>
          <w:rFonts w:ascii="Arial Narrow" w:hAnsi="Arial Narrow"/>
          <w:highlight w:val="yellow"/>
          <w:lang w:eastAsia="x-none"/>
        </w:rPr>
        <w:t>………</w:t>
      </w:r>
      <w:r w:rsidRPr="00F47364">
        <w:rPr>
          <w:rFonts w:ascii="Arial Narrow" w:hAnsi="Arial Narrow"/>
          <w:szCs w:val="22"/>
        </w:rPr>
        <w:t xml:space="preserve"> nebo telefonicky v pracovní době 8.00 až 17.00 hod</w:t>
      </w:r>
      <w:r w:rsidR="00D16290" w:rsidRPr="00F47364">
        <w:rPr>
          <w:rFonts w:ascii="Arial Narrow" w:hAnsi="Arial Narrow"/>
          <w:szCs w:val="22"/>
        </w:rPr>
        <w:t xml:space="preserve">in </w:t>
      </w:r>
      <w:r w:rsidRPr="00F47364">
        <w:rPr>
          <w:rFonts w:ascii="Arial Narrow" w:hAnsi="Arial Narrow"/>
          <w:szCs w:val="22"/>
        </w:rPr>
        <w:t>na</w:t>
      </w:r>
      <w:r w:rsidR="00C04C1E">
        <w:rPr>
          <w:rFonts w:ascii="Arial Narrow" w:hAnsi="Arial Narrow"/>
          <w:szCs w:val="22"/>
        </w:rPr>
        <w:t> </w:t>
      </w:r>
      <w:r w:rsidRPr="00F47364">
        <w:rPr>
          <w:rFonts w:ascii="Arial Narrow" w:hAnsi="Arial Narrow"/>
          <w:szCs w:val="22"/>
        </w:rPr>
        <w:t>čísle</w:t>
      </w:r>
      <w:r w:rsidR="00D16290" w:rsidRPr="00F47364">
        <w:rPr>
          <w:rFonts w:ascii="Arial Narrow" w:hAnsi="Arial Narrow"/>
          <w:szCs w:val="22"/>
        </w:rPr>
        <w:t xml:space="preserve"> </w:t>
      </w:r>
      <w:r w:rsidR="00D16290" w:rsidRPr="00F47364">
        <w:rPr>
          <w:rFonts w:ascii="Arial Narrow" w:hAnsi="Arial Narrow"/>
          <w:highlight w:val="yellow"/>
          <w:lang w:eastAsia="x-none"/>
        </w:rPr>
        <w:t xml:space="preserve">……… </w:t>
      </w:r>
      <w:r w:rsidR="00D16290" w:rsidRPr="00F47364">
        <w:rPr>
          <w:rFonts w:ascii="Arial Narrow" w:hAnsi="Arial Narrow"/>
          <w:lang w:eastAsia="x-none"/>
        </w:rPr>
        <w:t xml:space="preserve">nebo na </w:t>
      </w:r>
      <w:r w:rsidR="00F20429" w:rsidRPr="00F47364">
        <w:rPr>
          <w:rFonts w:ascii="Arial Narrow" w:hAnsi="Arial Narrow"/>
          <w:lang w:eastAsia="x-none"/>
        </w:rPr>
        <w:t xml:space="preserve">Helpdesk adresa: </w:t>
      </w:r>
      <w:r w:rsidR="00F20429" w:rsidRPr="00F47364">
        <w:rPr>
          <w:rFonts w:ascii="Arial Narrow" w:hAnsi="Arial Narrow"/>
          <w:highlight w:val="yellow"/>
          <w:lang w:eastAsia="x-none"/>
        </w:rPr>
        <w:t>………</w:t>
      </w:r>
      <w:r w:rsidRPr="00F47364">
        <w:rPr>
          <w:rFonts w:ascii="Arial Narrow" w:hAnsi="Arial Narrow"/>
          <w:szCs w:val="22"/>
        </w:rPr>
        <w:t xml:space="preserve">. </w:t>
      </w:r>
    </w:p>
    <w:p w14:paraId="57006DC6" w14:textId="3C5C446F" w:rsidR="00895911" w:rsidRDefault="00F20429" w:rsidP="00962CE0">
      <w:pPr>
        <w:pStyle w:val="Prosttext"/>
        <w:numPr>
          <w:ilvl w:val="0"/>
          <w:numId w:val="39"/>
        </w:numPr>
        <w:ind w:left="0"/>
        <w:jc w:val="both"/>
        <w:rPr>
          <w:rFonts w:ascii="Arial Narrow" w:hAnsi="Arial Narrow"/>
          <w:szCs w:val="22"/>
        </w:rPr>
      </w:pPr>
      <w:r w:rsidRPr="00F47364">
        <w:rPr>
          <w:rFonts w:ascii="Arial Narrow" w:hAnsi="Arial Narrow"/>
          <w:szCs w:val="22"/>
        </w:rPr>
        <w:t xml:space="preserve">Poskytovatel se zavazuje k potvrzení přijetí nahlášené vady nebo </w:t>
      </w:r>
      <w:r w:rsidR="00C04C1E">
        <w:rPr>
          <w:rFonts w:ascii="Arial Narrow" w:hAnsi="Arial Narrow"/>
          <w:szCs w:val="22"/>
        </w:rPr>
        <w:t>poruchy</w:t>
      </w:r>
      <w:r w:rsidRPr="00F47364">
        <w:rPr>
          <w:rFonts w:ascii="Arial Narrow" w:hAnsi="Arial Narrow"/>
          <w:szCs w:val="22"/>
        </w:rPr>
        <w:t xml:space="preserve">. </w:t>
      </w:r>
    </w:p>
    <w:p w14:paraId="3D42F091" w14:textId="7E3A6C2C" w:rsidR="00895911" w:rsidRDefault="00EA1683" w:rsidP="00962CE0">
      <w:pPr>
        <w:pStyle w:val="Prosttext"/>
        <w:numPr>
          <w:ilvl w:val="0"/>
          <w:numId w:val="39"/>
        </w:numPr>
        <w:ind w:left="0"/>
        <w:jc w:val="both"/>
        <w:rPr>
          <w:rFonts w:ascii="Arial Narrow" w:hAnsi="Arial Narrow"/>
          <w:szCs w:val="22"/>
        </w:rPr>
      </w:pPr>
      <w:r w:rsidRPr="00F47364">
        <w:rPr>
          <w:rFonts w:ascii="Arial Narrow" w:hAnsi="Arial Narrow"/>
          <w:szCs w:val="22"/>
        </w:rPr>
        <w:t>Poskytovatel</w:t>
      </w:r>
      <w:r w:rsidR="003236A4" w:rsidRPr="00F47364">
        <w:rPr>
          <w:rFonts w:ascii="Arial Narrow" w:hAnsi="Arial Narrow"/>
          <w:szCs w:val="22"/>
        </w:rPr>
        <w:t xml:space="preserve"> se zavazuje k odstranění vady nebo </w:t>
      </w:r>
      <w:r w:rsidR="00C04C1E">
        <w:rPr>
          <w:rFonts w:ascii="Arial Narrow" w:hAnsi="Arial Narrow"/>
          <w:szCs w:val="22"/>
        </w:rPr>
        <w:t>poruchy</w:t>
      </w:r>
      <w:r w:rsidR="00C04C1E" w:rsidRPr="00F47364">
        <w:rPr>
          <w:rFonts w:ascii="Arial Narrow" w:hAnsi="Arial Narrow"/>
          <w:szCs w:val="22"/>
        </w:rPr>
        <w:t xml:space="preserve"> </w:t>
      </w:r>
      <w:r w:rsidR="003236A4" w:rsidRPr="00F47364">
        <w:rPr>
          <w:rFonts w:ascii="Arial Narrow" w:hAnsi="Arial Narrow"/>
          <w:szCs w:val="22"/>
        </w:rPr>
        <w:t>nastoupit do 48</w:t>
      </w:r>
      <w:r w:rsidR="00445AD5" w:rsidRPr="00F47364">
        <w:rPr>
          <w:rFonts w:ascii="Arial Narrow" w:hAnsi="Arial Narrow"/>
          <w:szCs w:val="22"/>
        </w:rPr>
        <w:t> </w:t>
      </w:r>
      <w:r w:rsidR="003236A4" w:rsidRPr="00F47364">
        <w:rPr>
          <w:rFonts w:ascii="Arial Narrow" w:hAnsi="Arial Narrow"/>
          <w:szCs w:val="22"/>
        </w:rPr>
        <w:t xml:space="preserve">hodin od oznámení vady nebo </w:t>
      </w:r>
      <w:r w:rsidR="00C04C1E">
        <w:rPr>
          <w:rFonts w:ascii="Arial Narrow" w:hAnsi="Arial Narrow"/>
          <w:szCs w:val="22"/>
        </w:rPr>
        <w:t>poruchy</w:t>
      </w:r>
      <w:r w:rsidR="005A1D8C">
        <w:rPr>
          <w:rFonts w:ascii="Arial Narrow" w:hAnsi="Arial Narrow"/>
          <w:szCs w:val="22"/>
        </w:rPr>
        <w:t xml:space="preserve"> v souladu s čl. 1 této smlouvy.</w:t>
      </w:r>
    </w:p>
    <w:p w14:paraId="2A4D7152" w14:textId="4A61160E" w:rsidR="00895911" w:rsidRDefault="00EA1683" w:rsidP="00962CE0">
      <w:pPr>
        <w:pStyle w:val="Prosttext"/>
        <w:numPr>
          <w:ilvl w:val="0"/>
          <w:numId w:val="39"/>
        </w:numPr>
        <w:ind w:left="0"/>
        <w:jc w:val="both"/>
        <w:rPr>
          <w:rFonts w:ascii="Arial Narrow" w:hAnsi="Arial Narrow"/>
          <w:szCs w:val="22"/>
        </w:rPr>
      </w:pPr>
      <w:r w:rsidRPr="00F47364">
        <w:rPr>
          <w:rFonts w:ascii="Arial Narrow" w:hAnsi="Arial Narrow"/>
          <w:szCs w:val="22"/>
        </w:rPr>
        <w:t>Poskytovatel</w:t>
      </w:r>
      <w:r w:rsidR="003236A4" w:rsidRPr="00F47364">
        <w:rPr>
          <w:rFonts w:ascii="Arial Narrow" w:hAnsi="Arial Narrow"/>
          <w:szCs w:val="22"/>
        </w:rPr>
        <w:t xml:space="preserve"> se zavazuje vadu nebo </w:t>
      </w:r>
      <w:r w:rsidR="00C04C1E">
        <w:rPr>
          <w:rFonts w:ascii="Arial Narrow" w:hAnsi="Arial Narrow"/>
          <w:szCs w:val="22"/>
        </w:rPr>
        <w:t>poruchu</w:t>
      </w:r>
      <w:r w:rsidR="00C04C1E" w:rsidRPr="00F47364">
        <w:rPr>
          <w:rFonts w:ascii="Arial Narrow" w:hAnsi="Arial Narrow"/>
          <w:szCs w:val="22"/>
        </w:rPr>
        <w:t xml:space="preserve"> </w:t>
      </w:r>
      <w:r w:rsidR="003236A4" w:rsidRPr="00F47364">
        <w:rPr>
          <w:rFonts w:ascii="Arial Narrow" w:hAnsi="Arial Narrow"/>
          <w:szCs w:val="22"/>
        </w:rPr>
        <w:t xml:space="preserve">odstranit do </w:t>
      </w:r>
      <w:r w:rsidR="00142D7E" w:rsidRPr="00F47364">
        <w:rPr>
          <w:rFonts w:ascii="Arial Narrow" w:hAnsi="Arial Narrow"/>
          <w:szCs w:val="22"/>
        </w:rPr>
        <w:t>5</w:t>
      </w:r>
      <w:r w:rsidR="00445AD5" w:rsidRPr="00F47364">
        <w:rPr>
          <w:rFonts w:ascii="Arial Narrow" w:hAnsi="Arial Narrow"/>
          <w:szCs w:val="22"/>
        </w:rPr>
        <w:t> </w:t>
      </w:r>
      <w:r w:rsidR="003236A4" w:rsidRPr="00F47364">
        <w:rPr>
          <w:rFonts w:ascii="Arial Narrow" w:hAnsi="Arial Narrow"/>
          <w:szCs w:val="22"/>
        </w:rPr>
        <w:t xml:space="preserve">pracovních dní ode dne jeho oznámení. </w:t>
      </w:r>
    </w:p>
    <w:p w14:paraId="773A1018" w14:textId="568F9BA0" w:rsidR="00391129" w:rsidRDefault="003236A4">
      <w:pPr>
        <w:pStyle w:val="Prosttext"/>
        <w:numPr>
          <w:ilvl w:val="0"/>
          <w:numId w:val="39"/>
        </w:numPr>
        <w:ind w:left="0"/>
        <w:jc w:val="both"/>
        <w:rPr>
          <w:rFonts w:ascii="Arial Narrow" w:hAnsi="Arial Narrow"/>
          <w:szCs w:val="22"/>
        </w:rPr>
      </w:pPr>
      <w:r w:rsidRPr="00F47364">
        <w:rPr>
          <w:rFonts w:ascii="Arial Narrow" w:hAnsi="Arial Narrow"/>
          <w:szCs w:val="22"/>
        </w:rPr>
        <w:lastRenderedPageBreak/>
        <w:t xml:space="preserve">Za okamžik oznámení vady nebo </w:t>
      </w:r>
      <w:r w:rsidR="00C04C1E">
        <w:rPr>
          <w:rFonts w:ascii="Arial Narrow" w:hAnsi="Arial Narrow"/>
          <w:szCs w:val="22"/>
        </w:rPr>
        <w:t>poruchy</w:t>
      </w:r>
      <w:r w:rsidR="00C04C1E" w:rsidRPr="00F47364">
        <w:rPr>
          <w:rFonts w:ascii="Arial Narrow" w:hAnsi="Arial Narrow"/>
          <w:szCs w:val="22"/>
        </w:rPr>
        <w:t xml:space="preserve"> </w:t>
      </w:r>
      <w:r w:rsidRPr="00F47364">
        <w:rPr>
          <w:rFonts w:ascii="Arial Narrow" w:hAnsi="Arial Narrow"/>
          <w:szCs w:val="22"/>
        </w:rPr>
        <w:t xml:space="preserve">prostřednictvím shora uvedeného e-mailu se považuje </w:t>
      </w:r>
      <w:r w:rsidR="00F20429" w:rsidRPr="00F47364">
        <w:rPr>
          <w:rFonts w:ascii="Arial Narrow" w:hAnsi="Arial Narrow"/>
          <w:szCs w:val="22"/>
        </w:rPr>
        <w:t xml:space="preserve">konec </w:t>
      </w:r>
      <w:r w:rsidRPr="00F47364">
        <w:rPr>
          <w:rFonts w:ascii="Arial Narrow" w:hAnsi="Arial Narrow"/>
          <w:szCs w:val="22"/>
        </w:rPr>
        <w:t xml:space="preserve">pracovní doby daného dne, tj. </w:t>
      </w:r>
      <w:r w:rsidR="00F20429" w:rsidRPr="00F47364">
        <w:rPr>
          <w:rFonts w:ascii="Arial Narrow" w:hAnsi="Arial Narrow"/>
          <w:szCs w:val="22"/>
        </w:rPr>
        <w:t>17</w:t>
      </w:r>
      <w:r w:rsidRPr="00F47364">
        <w:rPr>
          <w:rFonts w:ascii="Arial Narrow" w:hAnsi="Arial Narrow"/>
          <w:szCs w:val="22"/>
        </w:rPr>
        <w:t>.00 hod., pro případ odeslání e-mailu mimo pracovní dobu se za</w:t>
      </w:r>
      <w:r w:rsidR="00C04C1E">
        <w:rPr>
          <w:rFonts w:ascii="Arial Narrow" w:hAnsi="Arial Narrow"/>
          <w:szCs w:val="22"/>
        </w:rPr>
        <w:t> </w:t>
      </w:r>
      <w:r w:rsidRPr="00F47364">
        <w:rPr>
          <w:rFonts w:ascii="Arial Narrow" w:hAnsi="Arial Narrow"/>
          <w:szCs w:val="22"/>
        </w:rPr>
        <w:t xml:space="preserve">okamžik oznámení vady nebo </w:t>
      </w:r>
      <w:r w:rsidR="00C04C1E">
        <w:rPr>
          <w:rFonts w:ascii="Arial Narrow" w:hAnsi="Arial Narrow"/>
          <w:szCs w:val="22"/>
        </w:rPr>
        <w:t>poruchy</w:t>
      </w:r>
      <w:r w:rsidR="00C04C1E" w:rsidRPr="00F47364">
        <w:rPr>
          <w:rFonts w:ascii="Arial Narrow" w:hAnsi="Arial Narrow"/>
          <w:szCs w:val="22"/>
        </w:rPr>
        <w:t xml:space="preserve"> </w:t>
      </w:r>
      <w:r w:rsidRPr="00F47364">
        <w:rPr>
          <w:rFonts w:ascii="Arial Narrow" w:hAnsi="Arial Narrow"/>
          <w:szCs w:val="22"/>
        </w:rPr>
        <w:t xml:space="preserve">považuje </w:t>
      </w:r>
      <w:r w:rsidR="00F20429" w:rsidRPr="00F47364">
        <w:rPr>
          <w:rFonts w:ascii="Arial Narrow" w:hAnsi="Arial Narrow"/>
          <w:szCs w:val="22"/>
        </w:rPr>
        <w:t>začátek</w:t>
      </w:r>
      <w:r w:rsidRPr="00F47364">
        <w:rPr>
          <w:rFonts w:ascii="Arial Narrow" w:hAnsi="Arial Narrow"/>
          <w:szCs w:val="22"/>
        </w:rPr>
        <w:t xml:space="preserve"> pracovní doby, tj. </w:t>
      </w:r>
      <w:r w:rsidR="00F20429" w:rsidRPr="00F47364">
        <w:rPr>
          <w:rFonts w:ascii="Arial Narrow" w:hAnsi="Arial Narrow"/>
          <w:szCs w:val="22"/>
        </w:rPr>
        <w:t>8</w:t>
      </w:r>
      <w:r w:rsidRPr="00F47364">
        <w:rPr>
          <w:rFonts w:ascii="Arial Narrow" w:hAnsi="Arial Narrow"/>
          <w:szCs w:val="22"/>
        </w:rPr>
        <w:t xml:space="preserve">.00 hod. nejbližšího následujícího dne. </w:t>
      </w:r>
    </w:p>
    <w:p w14:paraId="359D2262" w14:textId="3D2CED74" w:rsidR="00502205" w:rsidRPr="00F47364" w:rsidRDefault="00502205" w:rsidP="00962CE0">
      <w:pPr>
        <w:pStyle w:val="Prosttext"/>
        <w:numPr>
          <w:ilvl w:val="0"/>
          <w:numId w:val="39"/>
        </w:numPr>
        <w:ind w:left="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Poskytovatel poskytne objednateli záruční lhůtu v délce 12 měsíců na každý </w:t>
      </w:r>
      <w:r w:rsidR="003A6372">
        <w:rPr>
          <w:rFonts w:ascii="Arial Narrow" w:hAnsi="Arial Narrow"/>
          <w:szCs w:val="22"/>
        </w:rPr>
        <w:t xml:space="preserve">servisní úkon zaúčtovaný nad rámec </w:t>
      </w:r>
      <w:r w:rsidR="003A6372" w:rsidRPr="00F47364">
        <w:rPr>
          <w:rFonts w:ascii="Arial Narrow" w:hAnsi="Arial Narrow" w:cs="Calibri"/>
          <w:szCs w:val="22"/>
        </w:rPr>
        <w:t>činností uvedených v příloze č. 1 této smlouvy</w:t>
      </w:r>
      <w:r w:rsidR="003A6372">
        <w:rPr>
          <w:rFonts w:ascii="Arial Narrow" w:hAnsi="Arial Narrow" w:cs="Calibri"/>
          <w:szCs w:val="22"/>
        </w:rPr>
        <w:t xml:space="preserve">. Záruční lhůta začne plynout dnem následujícím po dni odstranění takový vady nebo poruchy. </w:t>
      </w:r>
    </w:p>
    <w:p w14:paraId="098856DE" w14:textId="77777777" w:rsidR="00391129" w:rsidRPr="00F47364" w:rsidRDefault="00391129" w:rsidP="000C243C">
      <w:pPr>
        <w:pStyle w:val="Zkladntext"/>
        <w:widowControl/>
        <w:numPr>
          <w:ilvl w:val="12"/>
          <w:numId w:val="0"/>
        </w:numPr>
        <w:spacing w:before="120"/>
        <w:jc w:val="center"/>
        <w:rPr>
          <w:rFonts w:ascii="Arial Narrow" w:hAnsi="Arial Narrow" w:cs="Calibri"/>
          <w:b/>
          <w:sz w:val="22"/>
          <w:szCs w:val="22"/>
        </w:rPr>
      </w:pPr>
    </w:p>
    <w:p w14:paraId="4E7936B9" w14:textId="2EBBA621" w:rsidR="00302198" w:rsidRPr="00F47364" w:rsidRDefault="00B15E16" w:rsidP="00924EFE">
      <w:pPr>
        <w:pStyle w:val="Zkladntext"/>
        <w:widowControl/>
        <w:numPr>
          <w:ilvl w:val="12"/>
          <w:numId w:val="0"/>
        </w:numPr>
        <w:jc w:val="center"/>
        <w:rPr>
          <w:rFonts w:ascii="Arial Narrow" w:hAnsi="Arial Narrow" w:cs="Calibri"/>
          <w:b/>
          <w:sz w:val="22"/>
          <w:szCs w:val="22"/>
        </w:rPr>
      </w:pPr>
      <w:r w:rsidRPr="00F47364">
        <w:rPr>
          <w:rFonts w:ascii="Arial Narrow" w:hAnsi="Arial Narrow" w:cs="Calibri"/>
          <w:b/>
          <w:sz w:val="22"/>
          <w:szCs w:val="22"/>
        </w:rPr>
        <w:t>Čl.</w:t>
      </w:r>
      <w:r w:rsidR="00924EFE" w:rsidRPr="00F47364">
        <w:rPr>
          <w:rFonts w:ascii="Arial Narrow" w:hAnsi="Arial Narrow" w:cs="Calibri"/>
          <w:b/>
          <w:sz w:val="22"/>
          <w:szCs w:val="22"/>
        </w:rPr>
        <w:t xml:space="preserve"> </w:t>
      </w:r>
      <w:r w:rsidR="00C04C1E">
        <w:rPr>
          <w:rFonts w:ascii="Arial Narrow" w:hAnsi="Arial Narrow" w:cs="Calibri"/>
          <w:b/>
          <w:sz w:val="22"/>
          <w:szCs w:val="22"/>
        </w:rPr>
        <w:t>5</w:t>
      </w:r>
    </w:p>
    <w:p w14:paraId="29EEA6F8" w14:textId="3C948C91" w:rsidR="00F56F14" w:rsidRDefault="00302198" w:rsidP="00962CE0">
      <w:pPr>
        <w:pStyle w:val="Zkladntext"/>
        <w:widowControl/>
        <w:numPr>
          <w:ilvl w:val="12"/>
          <w:numId w:val="0"/>
        </w:numPr>
        <w:jc w:val="center"/>
        <w:rPr>
          <w:rFonts w:ascii="Arial Narrow" w:hAnsi="Arial Narrow" w:cs="Calibri"/>
          <w:b/>
          <w:sz w:val="22"/>
          <w:szCs w:val="22"/>
        </w:rPr>
      </w:pPr>
      <w:r w:rsidRPr="00F47364">
        <w:rPr>
          <w:rFonts w:ascii="Arial Narrow" w:hAnsi="Arial Narrow" w:cs="Calibri"/>
          <w:b/>
          <w:sz w:val="22"/>
          <w:szCs w:val="22"/>
        </w:rPr>
        <w:t>Platební podmínky</w:t>
      </w:r>
    </w:p>
    <w:p w14:paraId="597449E5" w14:textId="77777777" w:rsidR="00A76E7B" w:rsidRPr="00F47364" w:rsidRDefault="00A76E7B" w:rsidP="00962CE0">
      <w:pPr>
        <w:pStyle w:val="Zkladntext"/>
        <w:widowControl/>
        <w:numPr>
          <w:ilvl w:val="12"/>
          <w:numId w:val="0"/>
        </w:numPr>
        <w:rPr>
          <w:rFonts w:ascii="Arial Narrow" w:hAnsi="Arial Narrow" w:cs="Calibri"/>
          <w:sz w:val="22"/>
          <w:szCs w:val="22"/>
        </w:rPr>
      </w:pPr>
    </w:p>
    <w:p w14:paraId="45D330C7" w14:textId="612F2D29" w:rsidR="00F56F14" w:rsidRDefault="00F56F14" w:rsidP="00F56F14">
      <w:pPr>
        <w:pStyle w:val="Zkladntext"/>
        <w:widowControl/>
        <w:numPr>
          <w:ilvl w:val="0"/>
          <w:numId w:val="40"/>
        </w:numPr>
        <w:spacing w:before="120"/>
        <w:ind w:left="142"/>
        <w:jc w:val="both"/>
        <w:rPr>
          <w:rFonts w:ascii="Arial Narrow" w:hAnsi="Arial Narrow" w:cs="Calibri"/>
          <w:sz w:val="22"/>
          <w:szCs w:val="22"/>
        </w:rPr>
      </w:pPr>
      <w:r w:rsidRPr="00F56F14">
        <w:rPr>
          <w:rFonts w:ascii="Arial Narrow" w:hAnsi="Arial Narrow" w:cs="Calibri"/>
          <w:sz w:val="22"/>
          <w:szCs w:val="22"/>
        </w:rPr>
        <w:t xml:space="preserve">Úhradu poskytnutých služeb provede odběratel na základě daňového dokladu (faktury) vystavené </w:t>
      </w:r>
      <w:r w:rsidR="00175DE2">
        <w:rPr>
          <w:rFonts w:ascii="Arial Narrow" w:hAnsi="Arial Narrow" w:cs="Calibri"/>
          <w:sz w:val="22"/>
          <w:szCs w:val="22"/>
        </w:rPr>
        <w:t>poskytova</w:t>
      </w:r>
      <w:r w:rsidR="00175DE2" w:rsidRPr="00F56F14">
        <w:rPr>
          <w:rFonts w:ascii="Arial Narrow" w:hAnsi="Arial Narrow" w:cs="Calibri"/>
          <w:sz w:val="22"/>
          <w:szCs w:val="22"/>
        </w:rPr>
        <w:t xml:space="preserve">telem </w:t>
      </w:r>
      <w:r w:rsidRPr="00F56F14">
        <w:rPr>
          <w:rFonts w:ascii="Arial Narrow" w:hAnsi="Arial Narrow" w:cs="Calibri"/>
          <w:sz w:val="22"/>
          <w:szCs w:val="22"/>
        </w:rPr>
        <w:t xml:space="preserve">při dodržení podmínek sjednaných touto smlouvou, a to bezhotovostním převodem na účet </w:t>
      </w:r>
      <w:r w:rsidR="00853A1A">
        <w:rPr>
          <w:rFonts w:ascii="Arial Narrow" w:hAnsi="Arial Narrow" w:cs="Calibri"/>
          <w:sz w:val="22"/>
          <w:szCs w:val="22"/>
        </w:rPr>
        <w:t>poskytova</w:t>
      </w:r>
      <w:r w:rsidR="00853A1A" w:rsidRPr="00F56F14">
        <w:rPr>
          <w:rFonts w:ascii="Arial Narrow" w:hAnsi="Arial Narrow" w:cs="Calibri"/>
          <w:sz w:val="22"/>
          <w:szCs w:val="22"/>
        </w:rPr>
        <w:t>tele</w:t>
      </w:r>
      <w:r w:rsidRPr="00F56F14">
        <w:rPr>
          <w:rFonts w:ascii="Arial Narrow" w:hAnsi="Arial Narrow" w:cs="Calibri"/>
          <w:sz w:val="22"/>
          <w:szCs w:val="22"/>
        </w:rPr>
        <w:t>, který je správcem daně (finančním úřadem) zveřejněn způsobem umožňujícím dálkový přístup ve smyslu ustanovení § 98 zákona č. 235/2004 Sb. o dani z přidané hodnoty, ve znění pozdějších předpisů (dále jen „zákon o DPH“).</w:t>
      </w:r>
    </w:p>
    <w:p w14:paraId="4796CBD9" w14:textId="63A429CF" w:rsidR="00F02CA9" w:rsidRPr="00F47364" w:rsidRDefault="00E14028" w:rsidP="00962CE0">
      <w:pPr>
        <w:pStyle w:val="Zkladntext"/>
        <w:widowControl/>
        <w:numPr>
          <w:ilvl w:val="0"/>
          <w:numId w:val="40"/>
        </w:numPr>
        <w:spacing w:before="120"/>
        <w:ind w:left="142"/>
        <w:jc w:val="both"/>
        <w:rPr>
          <w:rFonts w:ascii="Arial Narrow" w:hAnsi="Arial Narrow" w:cs="Calibri"/>
          <w:sz w:val="22"/>
          <w:szCs w:val="22"/>
        </w:rPr>
      </w:pPr>
      <w:r w:rsidRPr="00F47364">
        <w:rPr>
          <w:rFonts w:ascii="Arial Narrow" w:hAnsi="Arial Narrow" w:cs="Calibri"/>
          <w:sz w:val="22"/>
          <w:szCs w:val="22"/>
        </w:rPr>
        <w:t>Faktur</w:t>
      </w:r>
      <w:r w:rsidR="00F02CA9" w:rsidRPr="00F47364">
        <w:rPr>
          <w:rFonts w:ascii="Arial Narrow" w:hAnsi="Arial Narrow" w:cs="Calibri"/>
          <w:sz w:val="22"/>
          <w:szCs w:val="22"/>
        </w:rPr>
        <w:t>y</w:t>
      </w:r>
      <w:r w:rsidR="00785EFF" w:rsidRPr="00F47364">
        <w:rPr>
          <w:rFonts w:ascii="Arial Narrow" w:hAnsi="Arial Narrow" w:cs="Calibri"/>
          <w:sz w:val="22"/>
          <w:szCs w:val="22"/>
        </w:rPr>
        <w:t xml:space="preserve"> za pravidelný servis</w:t>
      </w:r>
      <w:r w:rsidRPr="00F47364">
        <w:rPr>
          <w:rFonts w:ascii="Arial Narrow" w:hAnsi="Arial Narrow" w:cs="Calibri"/>
          <w:sz w:val="22"/>
          <w:szCs w:val="22"/>
        </w:rPr>
        <w:t xml:space="preserve"> budou </w:t>
      </w:r>
      <w:r w:rsidR="00EA1683" w:rsidRPr="00F47364">
        <w:rPr>
          <w:rFonts w:ascii="Arial Narrow" w:hAnsi="Arial Narrow" w:cs="Calibri"/>
          <w:sz w:val="22"/>
          <w:szCs w:val="22"/>
        </w:rPr>
        <w:t>posk</w:t>
      </w:r>
      <w:r w:rsidR="00590927" w:rsidRPr="00F47364">
        <w:rPr>
          <w:rFonts w:ascii="Arial Narrow" w:hAnsi="Arial Narrow" w:cs="Calibri"/>
          <w:sz w:val="22"/>
          <w:szCs w:val="22"/>
        </w:rPr>
        <w:t>y</w:t>
      </w:r>
      <w:r w:rsidR="00EA1683" w:rsidRPr="00F47364">
        <w:rPr>
          <w:rFonts w:ascii="Arial Narrow" w:hAnsi="Arial Narrow" w:cs="Calibri"/>
          <w:sz w:val="22"/>
          <w:szCs w:val="22"/>
        </w:rPr>
        <w:t>tovatelem</w:t>
      </w:r>
      <w:r w:rsidRPr="00F47364">
        <w:rPr>
          <w:rFonts w:ascii="Arial Narrow" w:hAnsi="Arial Narrow" w:cs="Calibri"/>
          <w:sz w:val="22"/>
          <w:szCs w:val="22"/>
        </w:rPr>
        <w:t xml:space="preserve"> vystavovány</w:t>
      </w:r>
      <w:r w:rsidR="007B7452" w:rsidRPr="00F47364">
        <w:rPr>
          <w:rFonts w:ascii="Arial Narrow" w:hAnsi="Arial Narrow" w:cs="Calibri"/>
          <w:sz w:val="22"/>
          <w:szCs w:val="22"/>
        </w:rPr>
        <w:t xml:space="preserve"> měsíčně</w:t>
      </w:r>
      <w:r w:rsidRPr="00F47364">
        <w:rPr>
          <w:rFonts w:ascii="Arial Narrow" w:hAnsi="Arial Narrow" w:cs="Calibri"/>
          <w:sz w:val="22"/>
          <w:szCs w:val="22"/>
        </w:rPr>
        <w:t xml:space="preserve"> </w:t>
      </w:r>
      <w:r w:rsidR="003F64E6" w:rsidRPr="00F47364">
        <w:rPr>
          <w:rFonts w:ascii="Arial Narrow" w:hAnsi="Arial Narrow" w:cs="Calibri"/>
          <w:sz w:val="22"/>
          <w:szCs w:val="22"/>
        </w:rPr>
        <w:t>v částce dle</w:t>
      </w:r>
      <w:r w:rsidRPr="00F47364">
        <w:rPr>
          <w:rFonts w:ascii="Arial Narrow" w:hAnsi="Arial Narrow" w:cs="Calibri"/>
          <w:sz w:val="22"/>
          <w:szCs w:val="22"/>
        </w:rPr>
        <w:t xml:space="preserve"> </w:t>
      </w:r>
      <w:r w:rsidR="00853A1A">
        <w:rPr>
          <w:rFonts w:ascii="Arial Narrow" w:hAnsi="Arial Narrow" w:cs="Calibri"/>
          <w:sz w:val="22"/>
          <w:szCs w:val="22"/>
        </w:rPr>
        <w:t>č</w:t>
      </w:r>
      <w:r w:rsidR="003F64E6" w:rsidRPr="00F47364">
        <w:rPr>
          <w:rFonts w:ascii="Arial Narrow" w:hAnsi="Arial Narrow" w:cs="Calibri"/>
          <w:sz w:val="22"/>
          <w:szCs w:val="22"/>
        </w:rPr>
        <w:t>l. 2 této smlouvy.</w:t>
      </w:r>
      <w:r w:rsidR="007A3366" w:rsidRPr="00F47364">
        <w:rPr>
          <w:rFonts w:ascii="Arial Narrow" w:hAnsi="Arial Narrow" w:cs="Calibri"/>
          <w:sz w:val="22"/>
          <w:szCs w:val="22"/>
        </w:rPr>
        <w:t xml:space="preserve"> </w:t>
      </w:r>
    </w:p>
    <w:p w14:paraId="7F1719C5" w14:textId="6C711358" w:rsidR="00F02CA9" w:rsidRPr="00F47364" w:rsidRDefault="00F02CA9" w:rsidP="00962CE0">
      <w:pPr>
        <w:pStyle w:val="Zkladntext"/>
        <w:widowControl/>
        <w:numPr>
          <w:ilvl w:val="0"/>
          <w:numId w:val="40"/>
        </w:numPr>
        <w:spacing w:before="120"/>
        <w:ind w:left="142"/>
        <w:jc w:val="both"/>
        <w:rPr>
          <w:rFonts w:ascii="Arial Narrow" w:hAnsi="Arial Narrow" w:cs="Calibri"/>
          <w:sz w:val="22"/>
          <w:szCs w:val="22"/>
        </w:rPr>
      </w:pPr>
      <w:r w:rsidRPr="00F47364">
        <w:rPr>
          <w:rFonts w:ascii="Arial Narrow" w:hAnsi="Arial Narrow" w:cs="Calibri"/>
          <w:sz w:val="22"/>
          <w:szCs w:val="22"/>
        </w:rPr>
        <w:t xml:space="preserve">Faktura bude mít </w:t>
      </w:r>
      <w:r w:rsidRPr="00F47364">
        <w:rPr>
          <w:rFonts w:ascii="Arial Narrow" w:hAnsi="Arial Narrow" w:cs="Calibri"/>
          <w:b/>
          <w:sz w:val="22"/>
          <w:szCs w:val="22"/>
        </w:rPr>
        <w:t xml:space="preserve">splatnost </w:t>
      </w:r>
      <w:r w:rsidR="00DA448F" w:rsidRPr="00F47364">
        <w:rPr>
          <w:rFonts w:ascii="Arial Narrow" w:hAnsi="Arial Narrow" w:cs="Calibri"/>
          <w:b/>
          <w:sz w:val="22"/>
          <w:szCs w:val="22"/>
        </w:rPr>
        <w:t>30</w:t>
      </w:r>
      <w:r w:rsidRPr="00F47364">
        <w:rPr>
          <w:rFonts w:ascii="Arial Narrow" w:hAnsi="Arial Narrow" w:cs="Calibri"/>
          <w:b/>
          <w:sz w:val="22"/>
          <w:szCs w:val="22"/>
        </w:rPr>
        <w:t xml:space="preserve"> dnů</w:t>
      </w:r>
      <w:r w:rsidRPr="00F47364">
        <w:rPr>
          <w:rFonts w:ascii="Arial Narrow" w:hAnsi="Arial Narrow" w:cs="Calibri"/>
          <w:sz w:val="22"/>
          <w:szCs w:val="22"/>
        </w:rPr>
        <w:t xml:space="preserve"> od jejího vystavení, přičemž bude odběrateli doručena do 10 - ti dnů od</w:t>
      </w:r>
      <w:r w:rsidR="00C04C1E">
        <w:rPr>
          <w:rFonts w:ascii="Arial Narrow" w:hAnsi="Arial Narrow" w:cs="Calibri"/>
          <w:sz w:val="22"/>
          <w:szCs w:val="22"/>
        </w:rPr>
        <w:t> </w:t>
      </w:r>
      <w:r w:rsidRPr="00F47364">
        <w:rPr>
          <w:rFonts w:ascii="Arial Narrow" w:hAnsi="Arial Narrow" w:cs="Calibri"/>
          <w:sz w:val="22"/>
          <w:szCs w:val="22"/>
        </w:rPr>
        <w:t>jejího vystavení elektronicky na e-mail odběratele</w:t>
      </w:r>
      <w:r w:rsidR="00A37ED5" w:rsidRPr="00F47364">
        <w:rPr>
          <w:rFonts w:ascii="Arial Narrow" w:hAnsi="Arial Narrow" w:cs="Calibri"/>
          <w:sz w:val="22"/>
          <w:szCs w:val="22"/>
        </w:rPr>
        <w:t xml:space="preserve">: </w:t>
      </w:r>
      <w:r w:rsidR="00853A1A">
        <w:rPr>
          <w:rFonts w:ascii="Arial Narrow" w:hAnsi="Arial Narrow" w:cs="Calibri"/>
          <w:sz w:val="22"/>
          <w:szCs w:val="22"/>
          <w:highlight w:val="yellow"/>
        </w:rPr>
        <w:t>faktury@mestokm.cz</w:t>
      </w:r>
    </w:p>
    <w:p w14:paraId="3444A7E2" w14:textId="6008312B" w:rsidR="00F8280E" w:rsidRPr="00F47364" w:rsidRDefault="0062433C" w:rsidP="00962CE0">
      <w:pPr>
        <w:pStyle w:val="Zkladntext"/>
        <w:widowControl/>
        <w:numPr>
          <w:ilvl w:val="0"/>
          <w:numId w:val="40"/>
        </w:numPr>
        <w:spacing w:before="120"/>
        <w:ind w:left="142"/>
        <w:jc w:val="both"/>
        <w:rPr>
          <w:rFonts w:ascii="Arial Narrow" w:hAnsi="Arial Narrow" w:cs="Calibri"/>
          <w:sz w:val="22"/>
          <w:szCs w:val="22"/>
        </w:rPr>
      </w:pPr>
      <w:r w:rsidRPr="00F47364">
        <w:rPr>
          <w:rFonts w:ascii="Arial Narrow" w:hAnsi="Arial Narrow" w:cs="Calibri"/>
          <w:sz w:val="22"/>
          <w:szCs w:val="22"/>
        </w:rPr>
        <w:t xml:space="preserve">Faktura vystavená </w:t>
      </w:r>
      <w:r w:rsidR="00EA1683" w:rsidRPr="00F47364">
        <w:rPr>
          <w:rFonts w:ascii="Arial Narrow" w:hAnsi="Arial Narrow" w:cs="Calibri"/>
          <w:sz w:val="22"/>
          <w:szCs w:val="22"/>
        </w:rPr>
        <w:t>poskytovatelem</w:t>
      </w:r>
      <w:r w:rsidR="00D73B0B" w:rsidRPr="00F47364">
        <w:rPr>
          <w:rFonts w:ascii="Arial Narrow" w:hAnsi="Arial Narrow" w:cs="Calibri"/>
          <w:sz w:val="22"/>
          <w:szCs w:val="22"/>
        </w:rPr>
        <w:t xml:space="preserve"> </w:t>
      </w:r>
      <w:r w:rsidR="0072268A" w:rsidRPr="00F47364">
        <w:rPr>
          <w:rFonts w:ascii="Arial Narrow" w:hAnsi="Arial Narrow" w:cs="Calibri"/>
          <w:sz w:val="22"/>
          <w:szCs w:val="22"/>
        </w:rPr>
        <w:t xml:space="preserve">bude </w:t>
      </w:r>
      <w:r w:rsidRPr="00F47364">
        <w:rPr>
          <w:rFonts w:ascii="Arial Narrow" w:hAnsi="Arial Narrow" w:cs="Calibri"/>
          <w:sz w:val="22"/>
          <w:szCs w:val="22"/>
        </w:rPr>
        <w:t>obsahovat veškeré náležitosti stanovené zákonem</w:t>
      </w:r>
      <w:r w:rsidR="00B71226">
        <w:rPr>
          <w:rFonts w:ascii="Arial Narrow" w:hAnsi="Arial Narrow" w:cs="Calibri"/>
          <w:sz w:val="22"/>
          <w:szCs w:val="22"/>
        </w:rPr>
        <w:t xml:space="preserve"> o DPH</w:t>
      </w:r>
      <w:r w:rsidRPr="00F47364">
        <w:rPr>
          <w:rFonts w:ascii="Arial Narrow" w:hAnsi="Arial Narrow" w:cs="Calibri"/>
          <w:sz w:val="22"/>
          <w:szCs w:val="22"/>
        </w:rPr>
        <w:t xml:space="preserve">. V případě, že faktura doručená </w:t>
      </w:r>
      <w:r w:rsidR="00B330A7" w:rsidRPr="00F47364">
        <w:rPr>
          <w:rFonts w:ascii="Arial Narrow" w:hAnsi="Arial Narrow" w:cs="Calibri"/>
          <w:sz w:val="22"/>
          <w:szCs w:val="22"/>
        </w:rPr>
        <w:t>odběra</w:t>
      </w:r>
      <w:r w:rsidR="001D1CC0" w:rsidRPr="00F47364">
        <w:rPr>
          <w:rFonts w:ascii="Arial Narrow" w:hAnsi="Arial Narrow" w:cs="Calibri"/>
          <w:sz w:val="22"/>
          <w:szCs w:val="22"/>
        </w:rPr>
        <w:t xml:space="preserve">teli </w:t>
      </w:r>
      <w:r w:rsidRPr="00F47364">
        <w:rPr>
          <w:rFonts w:ascii="Arial Narrow" w:hAnsi="Arial Narrow" w:cs="Calibri"/>
          <w:sz w:val="22"/>
          <w:szCs w:val="22"/>
        </w:rPr>
        <w:t>nebude obsahovat některou z předepsaných náležitostí</w:t>
      </w:r>
      <w:r w:rsidR="008E2E6F" w:rsidRPr="00F47364">
        <w:rPr>
          <w:rFonts w:ascii="Arial Narrow" w:hAnsi="Arial Narrow" w:cs="Calibri"/>
          <w:sz w:val="22"/>
          <w:szCs w:val="22"/>
        </w:rPr>
        <w:t xml:space="preserve"> nebo ji bude obsahovat chybně, </w:t>
      </w:r>
      <w:r w:rsidRPr="00F47364">
        <w:rPr>
          <w:rFonts w:ascii="Arial Narrow" w:hAnsi="Arial Narrow" w:cs="Calibri"/>
          <w:sz w:val="22"/>
          <w:szCs w:val="22"/>
        </w:rPr>
        <w:t xml:space="preserve">je </w:t>
      </w:r>
      <w:r w:rsidR="003C400E" w:rsidRPr="00F47364">
        <w:rPr>
          <w:rFonts w:ascii="Arial Narrow" w:hAnsi="Arial Narrow" w:cs="Calibri"/>
          <w:sz w:val="22"/>
          <w:szCs w:val="22"/>
        </w:rPr>
        <w:t>o</w:t>
      </w:r>
      <w:r w:rsidR="00B330A7" w:rsidRPr="00F47364">
        <w:rPr>
          <w:rFonts w:ascii="Arial Narrow" w:hAnsi="Arial Narrow" w:cs="Calibri"/>
          <w:sz w:val="22"/>
          <w:szCs w:val="22"/>
        </w:rPr>
        <w:t>dběr</w:t>
      </w:r>
      <w:r w:rsidR="001D1CC0" w:rsidRPr="00F47364">
        <w:rPr>
          <w:rFonts w:ascii="Arial Narrow" w:hAnsi="Arial Narrow" w:cs="Calibri"/>
          <w:sz w:val="22"/>
          <w:szCs w:val="22"/>
        </w:rPr>
        <w:t xml:space="preserve">atel </w:t>
      </w:r>
      <w:r w:rsidRPr="00F47364">
        <w:rPr>
          <w:rFonts w:ascii="Arial Narrow" w:hAnsi="Arial Narrow" w:cs="Calibri"/>
          <w:sz w:val="22"/>
          <w:szCs w:val="22"/>
        </w:rPr>
        <w:t xml:space="preserve">oprávněn vrátit takovouto fakturu </w:t>
      </w:r>
      <w:r w:rsidR="00EA1683" w:rsidRPr="00F47364">
        <w:rPr>
          <w:rFonts w:ascii="Arial Narrow" w:hAnsi="Arial Narrow" w:cs="Calibri"/>
          <w:sz w:val="22"/>
          <w:szCs w:val="22"/>
        </w:rPr>
        <w:t>poskytovateli</w:t>
      </w:r>
      <w:r w:rsidRPr="00F47364">
        <w:rPr>
          <w:rFonts w:ascii="Arial Narrow" w:hAnsi="Arial Narrow" w:cs="Calibri"/>
          <w:sz w:val="22"/>
          <w:szCs w:val="22"/>
        </w:rPr>
        <w:t>. Lhůta splatnosti v takovémto případě neběží, přičemž nová lhůta splatnosti počíná běžet až od vystavení opravené či doplněné faktury.</w:t>
      </w:r>
    </w:p>
    <w:p w14:paraId="48E952C1" w14:textId="77777777" w:rsidR="00F10FD9" w:rsidRPr="00F47364" w:rsidRDefault="00F10FD9" w:rsidP="00F10FD9">
      <w:pPr>
        <w:pStyle w:val="Zkladntext"/>
        <w:widowControl/>
        <w:numPr>
          <w:ilvl w:val="12"/>
          <w:numId w:val="0"/>
        </w:numPr>
        <w:spacing w:before="120"/>
        <w:jc w:val="both"/>
        <w:rPr>
          <w:rFonts w:ascii="Arial Narrow" w:hAnsi="Arial Narrow" w:cs="Calibri"/>
          <w:b/>
          <w:sz w:val="22"/>
          <w:szCs w:val="22"/>
        </w:rPr>
      </w:pPr>
    </w:p>
    <w:p w14:paraId="1C9B1654" w14:textId="77777777" w:rsidR="002522F0" w:rsidRPr="00F47364" w:rsidRDefault="002522F0" w:rsidP="00924EFE">
      <w:pPr>
        <w:pStyle w:val="Zkladntext"/>
        <w:widowControl/>
        <w:numPr>
          <w:ilvl w:val="12"/>
          <w:numId w:val="0"/>
        </w:numPr>
        <w:jc w:val="center"/>
        <w:rPr>
          <w:rFonts w:ascii="Arial Narrow" w:hAnsi="Arial Narrow" w:cs="Calibri"/>
          <w:b/>
          <w:sz w:val="22"/>
          <w:szCs w:val="22"/>
        </w:rPr>
      </w:pPr>
    </w:p>
    <w:p w14:paraId="04B4606C" w14:textId="77777777" w:rsidR="00A27264" w:rsidRPr="00F47364" w:rsidRDefault="00A27264" w:rsidP="00924EFE">
      <w:pPr>
        <w:pStyle w:val="Zkladntext"/>
        <w:widowControl/>
        <w:numPr>
          <w:ilvl w:val="12"/>
          <w:numId w:val="0"/>
        </w:numPr>
        <w:jc w:val="center"/>
        <w:rPr>
          <w:rFonts w:ascii="Arial Narrow" w:hAnsi="Arial Narrow" w:cs="Calibri"/>
          <w:b/>
          <w:sz w:val="22"/>
          <w:szCs w:val="22"/>
        </w:rPr>
      </w:pPr>
    </w:p>
    <w:p w14:paraId="16E3C2CA" w14:textId="59448A10" w:rsidR="00302198" w:rsidRPr="00F47364" w:rsidRDefault="00B15E16" w:rsidP="00924EFE">
      <w:pPr>
        <w:pStyle w:val="Zkladntext"/>
        <w:widowControl/>
        <w:numPr>
          <w:ilvl w:val="12"/>
          <w:numId w:val="0"/>
        </w:numPr>
        <w:jc w:val="center"/>
        <w:rPr>
          <w:rFonts w:ascii="Arial Narrow" w:hAnsi="Arial Narrow" w:cs="Calibri"/>
          <w:b/>
          <w:sz w:val="22"/>
          <w:szCs w:val="22"/>
        </w:rPr>
      </w:pPr>
      <w:r w:rsidRPr="00F47364">
        <w:rPr>
          <w:rFonts w:ascii="Arial Narrow" w:hAnsi="Arial Narrow" w:cs="Calibri"/>
          <w:b/>
          <w:sz w:val="22"/>
          <w:szCs w:val="22"/>
        </w:rPr>
        <w:t xml:space="preserve">Čl. </w:t>
      </w:r>
      <w:r w:rsidR="003A6372">
        <w:rPr>
          <w:rFonts w:ascii="Arial Narrow" w:hAnsi="Arial Narrow" w:cs="Calibri"/>
          <w:b/>
          <w:sz w:val="22"/>
          <w:szCs w:val="22"/>
        </w:rPr>
        <w:t>6</w:t>
      </w:r>
    </w:p>
    <w:p w14:paraId="3AB471A9" w14:textId="77777777" w:rsidR="00302198" w:rsidRPr="00F47364" w:rsidRDefault="00302198" w:rsidP="00924EFE">
      <w:pPr>
        <w:pStyle w:val="Zkladntext"/>
        <w:widowControl/>
        <w:numPr>
          <w:ilvl w:val="12"/>
          <w:numId w:val="0"/>
        </w:numPr>
        <w:jc w:val="center"/>
        <w:rPr>
          <w:rFonts w:ascii="Arial Narrow" w:hAnsi="Arial Narrow" w:cs="Calibri"/>
          <w:b/>
          <w:sz w:val="22"/>
          <w:szCs w:val="22"/>
        </w:rPr>
      </w:pPr>
      <w:r w:rsidRPr="00F47364">
        <w:rPr>
          <w:rFonts w:ascii="Arial Narrow" w:hAnsi="Arial Narrow" w:cs="Calibri"/>
          <w:b/>
          <w:sz w:val="22"/>
          <w:szCs w:val="22"/>
        </w:rPr>
        <w:t>Smluvní pokuty</w:t>
      </w:r>
    </w:p>
    <w:p w14:paraId="377935AA" w14:textId="77777777" w:rsidR="00F8280E" w:rsidRPr="00F47364" w:rsidRDefault="0045449D" w:rsidP="00962CE0">
      <w:pPr>
        <w:pStyle w:val="Zkladntext"/>
        <w:widowControl/>
        <w:numPr>
          <w:ilvl w:val="0"/>
          <w:numId w:val="41"/>
        </w:numPr>
        <w:spacing w:before="120"/>
        <w:ind w:left="426"/>
        <w:jc w:val="both"/>
        <w:rPr>
          <w:rFonts w:ascii="Arial Narrow" w:hAnsi="Arial Narrow" w:cs="Calibri"/>
          <w:sz w:val="22"/>
          <w:szCs w:val="22"/>
        </w:rPr>
      </w:pPr>
      <w:r w:rsidRPr="00F47364">
        <w:rPr>
          <w:rFonts w:ascii="Arial Narrow" w:hAnsi="Arial Narrow" w:cs="Calibri"/>
          <w:sz w:val="22"/>
          <w:szCs w:val="22"/>
        </w:rPr>
        <w:t>Smluvní pokuta může být uplatněna v těchto případech</w:t>
      </w:r>
      <w:r w:rsidR="00362281" w:rsidRPr="00F47364">
        <w:rPr>
          <w:rFonts w:ascii="Arial Narrow" w:hAnsi="Arial Narrow" w:cs="Calibri"/>
          <w:sz w:val="22"/>
          <w:szCs w:val="22"/>
        </w:rPr>
        <w:t>:</w:t>
      </w:r>
    </w:p>
    <w:p w14:paraId="7D721861" w14:textId="3B4EFC35" w:rsidR="00853A1A" w:rsidRDefault="00097749" w:rsidP="0048116E">
      <w:pPr>
        <w:pStyle w:val="Zkladntext"/>
        <w:widowControl/>
        <w:numPr>
          <w:ilvl w:val="0"/>
          <w:numId w:val="48"/>
        </w:numPr>
        <w:spacing w:before="120"/>
        <w:jc w:val="both"/>
        <w:rPr>
          <w:rFonts w:ascii="Arial Narrow" w:hAnsi="Arial Narrow" w:cs="Calibri"/>
          <w:sz w:val="22"/>
          <w:szCs w:val="22"/>
        </w:rPr>
      </w:pPr>
      <w:r w:rsidRPr="00F47364">
        <w:rPr>
          <w:rFonts w:ascii="Arial Narrow" w:hAnsi="Arial Narrow" w:cs="Calibri"/>
          <w:sz w:val="22"/>
          <w:szCs w:val="22"/>
        </w:rPr>
        <w:t>smluvní pokuta za prodlení</w:t>
      </w:r>
      <w:r w:rsidR="004A1113" w:rsidRPr="00F47364">
        <w:rPr>
          <w:rFonts w:ascii="Arial Narrow" w:hAnsi="Arial Narrow" w:cs="Calibri"/>
          <w:sz w:val="22"/>
          <w:szCs w:val="22"/>
        </w:rPr>
        <w:t xml:space="preserve"> </w:t>
      </w:r>
      <w:r w:rsidR="00EA1683" w:rsidRPr="00F47364">
        <w:rPr>
          <w:rFonts w:ascii="Arial Narrow" w:hAnsi="Arial Narrow" w:cs="Calibri"/>
          <w:sz w:val="22"/>
          <w:szCs w:val="22"/>
        </w:rPr>
        <w:t>poskytovatele</w:t>
      </w:r>
      <w:r w:rsidRPr="00F47364">
        <w:rPr>
          <w:rFonts w:ascii="Arial Narrow" w:hAnsi="Arial Narrow" w:cs="Calibri"/>
          <w:sz w:val="22"/>
          <w:szCs w:val="22"/>
        </w:rPr>
        <w:t xml:space="preserve"> </w:t>
      </w:r>
      <w:r w:rsidR="0072268A" w:rsidRPr="00F47364">
        <w:rPr>
          <w:rFonts w:ascii="Arial Narrow" w:hAnsi="Arial Narrow" w:cs="Calibri"/>
          <w:sz w:val="22"/>
          <w:szCs w:val="22"/>
        </w:rPr>
        <w:t xml:space="preserve">s plněním </w:t>
      </w:r>
      <w:r w:rsidRPr="00F47364">
        <w:rPr>
          <w:rFonts w:ascii="Arial Narrow" w:hAnsi="Arial Narrow" w:cs="Calibri"/>
          <w:sz w:val="22"/>
          <w:szCs w:val="22"/>
        </w:rPr>
        <w:t xml:space="preserve">sjednaného termínu </w:t>
      </w:r>
      <w:r w:rsidR="0072268A" w:rsidRPr="00F47364">
        <w:rPr>
          <w:rFonts w:ascii="Arial Narrow" w:hAnsi="Arial Narrow" w:cs="Calibri"/>
          <w:sz w:val="22"/>
          <w:szCs w:val="22"/>
        </w:rPr>
        <w:t>pro odstranění vad a</w:t>
      </w:r>
      <w:r w:rsidR="00B666A3" w:rsidRPr="00F47364">
        <w:rPr>
          <w:rFonts w:ascii="Arial Narrow" w:hAnsi="Arial Narrow" w:cs="Calibri"/>
          <w:sz w:val="22"/>
          <w:szCs w:val="22"/>
        </w:rPr>
        <w:t> </w:t>
      </w:r>
      <w:r w:rsidR="003A6372">
        <w:rPr>
          <w:rFonts w:ascii="Arial Narrow" w:hAnsi="Arial Narrow" w:cs="Calibri"/>
          <w:sz w:val="22"/>
          <w:szCs w:val="22"/>
        </w:rPr>
        <w:t>poruch</w:t>
      </w:r>
      <w:r w:rsidR="003A6372" w:rsidRPr="00F47364">
        <w:rPr>
          <w:rFonts w:ascii="Arial Narrow" w:hAnsi="Arial Narrow" w:cs="Calibri"/>
          <w:sz w:val="22"/>
          <w:szCs w:val="22"/>
        </w:rPr>
        <w:t xml:space="preserve"> </w:t>
      </w:r>
      <w:r w:rsidR="0072268A" w:rsidRPr="00F47364">
        <w:rPr>
          <w:rFonts w:ascii="Arial Narrow" w:hAnsi="Arial Narrow" w:cs="Calibri"/>
          <w:sz w:val="22"/>
          <w:szCs w:val="22"/>
        </w:rPr>
        <w:t>při o</w:t>
      </w:r>
      <w:r w:rsidR="00F73A0F" w:rsidRPr="00F47364">
        <w:rPr>
          <w:rFonts w:ascii="Arial Narrow" w:hAnsi="Arial Narrow" w:cs="Calibri"/>
          <w:sz w:val="22"/>
          <w:szCs w:val="22"/>
        </w:rPr>
        <w:t>pravách zařízení, a to ve výši 1</w:t>
      </w:r>
      <w:r w:rsidR="003A6372">
        <w:rPr>
          <w:rFonts w:ascii="Arial Narrow" w:hAnsi="Arial Narrow" w:cs="Calibri"/>
          <w:sz w:val="22"/>
          <w:szCs w:val="22"/>
        </w:rPr>
        <w:t>.</w:t>
      </w:r>
      <w:r w:rsidR="0072268A" w:rsidRPr="00F47364">
        <w:rPr>
          <w:rFonts w:ascii="Arial Narrow" w:hAnsi="Arial Narrow" w:cs="Calibri"/>
          <w:sz w:val="22"/>
          <w:szCs w:val="22"/>
        </w:rPr>
        <w:t>000 Kč za každý jednotlivý případ</w:t>
      </w:r>
      <w:r w:rsidR="004A1113" w:rsidRPr="00F47364">
        <w:rPr>
          <w:rFonts w:ascii="Arial Narrow" w:hAnsi="Arial Narrow" w:cs="Calibri"/>
          <w:sz w:val="22"/>
          <w:szCs w:val="22"/>
        </w:rPr>
        <w:t xml:space="preserve"> a den prodlení</w:t>
      </w:r>
      <w:r w:rsidR="00351343">
        <w:rPr>
          <w:rFonts w:ascii="Arial Narrow" w:hAnsi="Arial Narrow" w:cs="Calibri"/>
          <w:sz w:val="22"/>
          <w:szCs w:val="22"/>
        </w:rPr>
        <w:t>;</w:t>
      </w:r>
    </w:p>
    <w:p w14:paraId="21A25B8D" w14:textId="6FA4CF17" w:rsidR="00853A1A" w:rsidRDefault="00490574" w:rsidP="00853A1A">
      <w:pPr>
        <w:pStyle w:val="Zkladntext"/>
        <w:widowControl/>
        <w:numPr>
          <w:ilvl w:val="0"/>
          <w:numId w:val="48"/>
        </w:numPr>
        <w:spacing w:before="120"/>
        <w:jc w:val="both"/>
        <w:rPr>
          <w:rFonts w:ascii="Arial Narrow" w:hAnsi="Arial Narrow" w:cs="Calibri"/>
          <w:sz w:val="22"/>
          <w:szCs w:val="22"/>
        </w:rPr>
      </w:pPr>
      <w:r w:rsidRPr="00853A1A">
        <w:rPr>
          <w:rFonts w:ascii="Arial Narrow" w:hAnsi="Arial Narrow" w:cs="Calibri"/>
          <w:sz w:val="22"/>
          <w:szCs w:val="22"/>
        </w:rPr>
        <w:t>smluvní pokuta za porušení</w:t>
      </w:r>
      <w:r w:rsidR="00853A1A">
        <w:rPr>
          <w:rFonts w:ascii="Arial Narrow" w:hAnsi="Arial Narrow" w:cs="Calibri"/>
          <w:sz w:val="22"/>
          <w:szCs w:val="22"/>
        </w:rPr>
        <w:t xml:space="preserve"> jakékoliv povinnosti sjednané v č</w:t>
      </w:r>
      <w:r w:rsidRPr="00853A1A">
        <w:rPr>
          <w:rFonts w:ascii="Arial Narrow" w:hAnsi="Arial Narrow" w:cs="Calibri"/>
          <w:sz w:val="22"/>
          <w:szCs w:val="22"/>
        </w:rPr>
        <w:t xml:space="preserve">l. </w:t>
      </w:r>
      <w:r w:rsidR="003A6372" w:rsidRPr="00853A1A">
        <w:rPr>
          <w:rFonts w:ascii="Arial Narrow" w:hAnsi="Arial Narrow" w:cs="Calibri"/>
          <w:sz w:val="22"/>
          <w:szCs w:val="22"/>
        </w:rPr>
        <w:t>8</w:t>
      </w:r>
      <w:r w:rsidRPr="00853A1A">
        <w:rPr>
          <w:rFonts w:ascii="Arial Narrow" w:hAnsi="Arial Narrow" w:cs="Calibri"/>
          <w:sz w:val="22"/>
          <w:szCs w:val="22"/>
        </w:rPr>
        <w:t xml:space="preserve"> </w:t>
      </w:r>
      <w:r w:rsidR="00853A1A">
        <w:rPr>
          <w:rFonts w:ascii="Arial Narrow" w:hAnsi="Arial Narrow" w:cs="Calibri"/>
          <w:sz w:val="22"/>
          <w:szCs w:val="22"/>
        </w:rPr>
        <w:t xml:space="preserve">této smlouvy, a to ve výši </w:t>
      </w:r>
      <w:r w:rsidRPr="00853A1A">
        <w:rPr>
          <w:rFonts w:ascii="Arial Narrow" w:hAnsi="Arial Narrow" w:cs="Calibri"/>
          <w:sz w:val="22"/>
          <w:szCs w:val="22"/>
        </w:rPr>
        <w:t>10.000 Kč za každé porušení</w:t>
      </w:r>
      <w:r w:rsidR="00853A1A">
        <w:rPr>
          <w:rFonts w:ascii="Arial Narrow" w:hAnsi="Arial Narrow" w:cs="Calibri"/>
          <w:sz w:val="22"/>
          <w:szCs w:val="22"/>
        </w:rPr>
        <w:t>;</w:t>
      </w:r>
    </w:p>
    <w:p w14:paraId="502B7C85" w14:textId="20A9A230" w:rsidR="00351343" w:rsidRPr="00853A1A" w:rsidRDefault="000C27AE" w:rsidP="0048116E">
      <w:pPr>
        <w:pStyle w:val="Zkladntext"/>
        <w:widowControl/>
        <w:numPr>
          <w:ilvl w:val="0"/>
          <w:numId w:val="48"/>
        </w:numPr>
        <w:spacing w:before="120"/>
        <w:jc w:val="both"/>
        <w:rPr>
          <w:rFonts w:ascii="Arial Narrow" w:hAnsi="Arial Narrow" w:cs="Calibri"/>
          <w:sz w:val="22"/>
          <w:szCs w:val="22"/>
        </w:rPr>
      </w:pPr>
      <w:r w:rsidRPr="00853A1A">
        <w:rPr>
          <w:rFonts w:ascii="Arial Narrow" w:hAnsi="Arial Narrow" w:cs="Calibri"/>
          <w:sz w:val="22"/>
          <w:szCs w:val="22"/>
        </w:rPr>
        <w:t xml:space="preserve">smluvní pokuta za </w:t>
      </w:r>
      <w:r w:rsidR="001F6F0A" w:rsidRPr="00853A1A">
        <w:rPr>
          <w:rFonts w:ascii="Arial Narrow" w:hAnsi="Arial Narrow" w:cs="Calibri"/>
          <w:sz w:val="22"/>
          <w:szCs w:val="22"/>
        </w:rPr>
        <w:t>prodlení</w:t>
      </w:r>
      <w:r w:rsidRPr="00853A1A">
        <w:rPr>
          <w:rFonts w:ascii="Arial Narrow" w:hAnsi="Arial Narrow" w:cs="Calibri"/>
          <w:sz w:val="22"/>
          <w:szCs w:val="22"/>
        </w:rPr>
        <w:t xml:space="preserve"> </w:t>
      </w:r>
      <w:r w:rsidR="003C400E" w:rsidRPr="00853A1A">
        <w:rPr>
          <w:rFonts w:ascii="Arial Narrow" w:hAnsi="Arial Narrow" w:cs="Calibri"/>
          <w:sz w:val="22"/>
          <w:szCs w:val="22"/>
        </w:rPr>
        <w:t>o</w:t>
      </w:r>
      <w:r w:rsidR="00B330A7" w:rsidRPr="00853A1A">
        <w:rPr>
          <w:rFonts w:ascii="Arial Narrow" w:hAnsi="Arial Narrow" w:cs="Calibri"/>
          <w:sz w:val="22"/>
          <w:szCs w:val="22"/>
        </w:rPr>
        <w:t>dběra</w:t>
      </w:r>
      <w:r w:rsidRPr="00853A1A">
        <w:rPr>
          <w:rFonts w:ascii="Arial Narrow" w:hAnsi="Arial Narrow" w:cs="Calibri"/>
          <w:sz w:val="22"/>
          <w:szCs w:val="22"/>
        </w:rPr>
        <w:t>tele</w:t>
      </w:r>
      <w:r w:rsidR="001F6F0A" w:rsidRPr="00853A1A">
        <w:rPr>
          <w:rFonts w:ascii="Arial Narrow" w:hAnsi="Arial Narrow" w:cs="Calibri"/>
          <w:sz w:val="22"/>
          <w:szCs w:val="22"/>
        </w:rPr>
        <w:t xml:space="preserve"> s úhradou faktury nebo její části v dohodnutých termínech ve výši 0,01 % </w:t>
      </w:r>
      <w:r w:rsidR="00540303" w:rsidRPr="00853A1A">
        <w:rPr>
          <w:rFonts w:ascii="Arial Narrow" w:hAnsi="Arial Narrow" w:cs="Calibri"/>
          <w:sz w:val="22"/>
          <w:szCs w:val="22"/>
        </w:rPr>
        <w:t xml:space="preserve">z dlužné částky </w:t>
      </w:r>
      <w:r w:rsidR="001F6F0A" w:rsidRPr="00853A1A">
        <w:rPr>
          <w:rFonts w:ascii="Arial Narrow" w:hAnsi="Arial Narrow" w:cs="Calibri"/>
          <w:sz w:val="22"/>
          <w:szCs w:val="22"/>
        </w:rPr>
        <w:t>za každý den prodlení.</w:t>
      </w:r>
    </w:p>
    <w:p w14:paraId="274F2268" w14:textId="26BFD698" w:rsidR="00F33727" w:rsidRPr="00351343" w:rsidRDefault="00F33727" w:rsidP="00962CE0">
      <w:pPr>
        <w:pStyle w:val="Zkladntext"/>
        <w:widowControl/>
        <w:numPr>
          <w:ilvl w:val="0"/>
          <w:numId w:val="41"/>
        </w:numPr>
        <w:spacing w:before="120"/>
        <w:ind w:left="426"/>
        <w:jc w:val="both"/>
        <w:rPr>
          <w:rFonts w:ascii="Arial Narrow" w:hAnsi="Arial Narrow" w:cs="Calibri"/>
          <w:sz w:val="22"/>
          <w:szCs w:val="22"/>
        </w:rPr>
      </w:pPr>
      <w:r w:rsidRPr="00351343">
        <w:rPr>
          <w:rFonts w:ascii="Arial Narrow" w:hAnsi="Arial Narrow" w:cs="Calibri"/>
          <w:sz w:val="22"/>
          <w:szCs w:val="22"/>
        </w:rPr>
        <w:t>Smluvní pokuta je splatná do 21 dnů od doručení výzvy oprávněné smluvní strany druhé smluvní straně k</w:t>
      </w:r>
      <w:r w:rsidR="00B666A3" w:rsidRPr="00351343">
        <w:rPr>
          <w:rFonts w:ascii="Arial Narrow" w:hAnsi="Arial Narrow" w:cs="Calibri"/>
          <w:sz w:val="22"/>
          <w:szCs w:val="22"/>
        </w:rPr>
        <w:t> </w:t>
      </w:r>
      <w:r w:rsidRPr="00351343">
        <w:rPr>
          <w:rFonts w:ascii="Arial Narrow" w:hAnsi="Arial Narrow" w:cs="Calibri"/>
          <w:sz w:val="22"/>
          <w:szCs w:val="22"/>
        </w:rPr>
        <w:t xml:space="preserve">její úhradě. Výzva musí vždy obsahovat popis a časové určení události, která v souladu s uzavřenou smlouvou zakládá právo </w:t>
      </w:r>
      <w:r w:rsidR="00853A1A">
        <w:rPr>
          <w:rFonts w:ascii="Arial Narrow" w:hAnsi="Arial Narrow" w:cs="Calibri"/>
          <w:sz w:val="22"/>
          <w:szCs w:val="22"/>
        </w:rPr>
        <w:t>požado</w:t>
      </w:r>
      <w:r w:rsidR="00853A1A" w:rsidRPr="00351343">
        <w:rPr>
          <w:rFonts w:ascii="Arial Narrow" w:hAnsi="Arial Narrow" w:cs="Calibri"/>
          <w:sz w:val="22"/>
          <w:szCs w:val="22"/>
        </w:rPr>
        <w:t xml:space="preserve">vat </w:t>
      </w:r>
      <w:r w:rsidRPr="00351343">
        <w:rPr>
          <w:rFonts w:ascii="Arial Narrow" w:hAnsi="Arial Narrow" w:cs="Calibri"/>
          <w:sz w:val="22"/>
          <w:szCs w:val="22"/>
        </w:rPr>
        <w:t xml:space="preserve">smluvní pokutu. Na případnou pokutu, jak je uvedeno výše, bude </w:t>
      </w:r>
      <w:r w:rsidR="00EA1683" w:rsidRPr="00351343">
        <w:rPr>
          <w:rFonts w:ascii="Arial Narrow" w:hAnsi="Arial Narrow" w:cs="Calibri"/>
          <w:sz w:val="22"/>
          <w:szCs w:val="22"/>
        </w:rPr>
        <w:t>poskytovatelem</w:t>
      </w:r>
      <w:r w:rsidR="00991FF2" w:rsidRPr="00351343">
        <w:rPr>
          <w:rFonts w:ascii="Arial Narrow" w:hAnsi="Arial Narrow" w:cs="Calibri"/>
          <w:sz w:val="22"/>
          <w:szCs w:val="22"/>
        </w:rPr>
        <w:t xml:space="preserve"> </w:t>
      </w:r>
      <w:r w:rsidRPr="00351343">
        <w:rPr>
          <w:rFonts w:ascii="Arial Narrow" w:hAnsi="Arial Narrow" w:cs="Calibri"/>
          <w:sz w:val="22"/>
          <w:szCs w:val="22"/>
        </w:rPr>
        <w:t>vystaven samostatný doklad.</w:t>
      </w:r>
    </w:p>
    <w:p w14:paraId="21E7AC2D" w14:textId="2B9B35AE" w:rsidR="005D7483" w:rsidRDefault="00F33727" w:rsidP="00962CE0">
      <w:pPr>
        <w:pStyle w:val="Zkladntext"/>
        <w:numPr>
          <w:ilvl w:val="0"/>
          <w:numId w:val="41"/>
        </w:numPr>
        <w:spacing w:before="120"/>
        <w:ind w:left="426"/>
        <w:jc w:val="both"/>
        <w:rPr>
          <w:rFonts w:ascii="Arial Narrow" w:hAnsi="Arial Narrow" w:cs="Calibri"/>
          <w:sz w:val="22"/>
          <w:szCs w:val="22"/>
        </w:rPr>
      </w:pPr>
      <w:r w:rsidRPr="00F47364">
        <w:rPr>
          <w:rFonts w:ascii="Arial Narrow" w:hAnsi="Arial Narrow" w:cs="Calibri"/>
          <w:sz w:val="22"/>
          <w:szCs w:val="22"/>
        </w:rPr>
        <w:t>Sjednané smluvní pokuty mají výlučně sankční charakter a jejich zaplacení se nedotýká nároku jedné ze</w:t>
      </w:r>
      <w:r w:rsidR="00B666A3" w:rsidRPr="00F47364">
        <w:rPr>
          <w:rFonts w:ascii="Arial Narrow" w:hAnsi="Arial Narrow" w:cs="Calibri"/>
          <w:sz w:val="22"/>
          <w:szCs w:val="22"/>
        </w:rPr>
        <w:t> </w:t>
      </w:r>
      <w:r w:rsidRPr="00F47364">
        <w:rPr>
          <w:rFonts w:ascii="Arial Narrow" w:hAnsi="Arial Narrow" w:cs="Calibri"/>
          <w:sz w:val="22"/>
          <w:szCs w:val="22"/>
        </w:rPr>
        <w:t>smluvních stran na náhradu škody v plné výši</w:t>
      </w:r>
      <w:r w:rsidR="00CE5406" w:rsidRPr="00F47364">
        <w:rPr>
          <w:rFonts w:ascii="Arial Narrow" w:hAnsi="Arial Narrow" w:cs="Calibri"/>
          <w:sz w:val="22"/>
          <w:szCs w:val="22"/>
        </w:rPr>
        <w:t>.</w:t>
      </w:r>
    </w:p>
    <w:p w14:paraId="415F2FE9" w14:textId="77777777" w:rsidR="00CF14F7" w:rsidRPr="00F47364" w:rsidRDefault="00CF14F7" w:rsidP="00F33727">
      <w:pPr>
        <w:pStyle w:val="Zkladntext"/>
        <w:spacing w:before="120"/>
        <w:jc w:val="both"/>
        <w:rPr>
          <w:rFonts w:ascii="Arial Narrow" w:hAnsi="Arial Narrow" w:cs="Calibri"/>
          <w:sz w:val="22"/>
          <w:szCs w:val="22"/>
        </w:rPr>
      </w:pPr>
    </w:p>
    <w:p w14:paraId="4FC4FD42" w14:textId="77777777" w:rsidR="004F45E4" w:rsidRPr="00F47364" w:rsidRDefault="004F45E4" w:rsidP="00F33727">
      <w:pPr>
        <w:pStyle w:val="Zkladntext"/>
        <w:spacing w:before="120"/>
        <w:jc w:val="both"/>
        <w:rPr>
          <w:rFonts w:ascii="Arial Narrow" w:hAnsi="Arial Narrow" w:cs="Calibri"/>
          <w:sz w:val="22"/>
          <w:szCs w:val="22"/>
        </w:rPr>
      </w:pPr>
    </w:p>
    <w:p w14:paraId="5334AEAF" w14:textId="660C0298" w:rsidR="00FA362E" w:rsidRPr="00F47364" w:rsidRDefault="00FA362E" w:rsidP="00FA362E">
      <w:pPr>
        <w:pStyle w:val="Zkladntext"/>
        <w:widowControl/>
        <w:numPr>
          <w:ilvl w:val="12"/>
          <w:numId w:val="0"/>
        </w:numPr>
        <w:jc w:val="center"/>
        <w:rPr>
          <w:rFonts w:ascii="Arial Narrow" w:hAnsi="Arial Narrow" w:cs="Calibri"/>
          <w:b/>
          <w:sz w:val="22"/>
          <w:szCs w:val="22"/>
        </w:rPr>
      </w:pPr>
      <w:r w:rsidRPr="00F47364">
        <w:rPr>
          <w:rFonts w:ascii="Arial Narrow" w:hAnsi="Arial Narrow" w:cs="Calibri"/>
          <w:b/>
          <w:sz w:val="22"/>
          <w:szCs w:val="22"/>
        </w:rPr>
        <w:t xml:space="preserve">Čl. </w:t>
      </w:r>
      <w:r w:rsidR="003A6372">
        <w:rPr>
          <w:rFonts w:ascii="Arial Narrow" w:hAnsi="Arial Narrow" w:cs="Calibri"/>
          <w:b/>
          <w:sz w:val="22"/>
          <w:szCs w:val="22"/>
        </w:rPr>
        <w:t>7</w:t>
      </w:r>
      <w:r w:rsidRPr="00F47364">
        <w:rPr>
          <w:rFonts w:ascii="Arial Narrow" w:hAnsi="Arial Narrow" w:cs="Calibri"/>
          <w:b/>
          <w:sz w:val="22"/>
          <w:szCs w:val="22"/>
        </w:rPr>
        <w:t xml:space="preserve"> </w:t>
      </w:r>
    </w:p>
    <w:p w14:paraId="271E4405" w14:textId="77777777" w:rsidR="00FA362E" w:rsidRPr="00F47364" w:rsidRDefault="00FA362E" w:rsidP="00FA362E">
      <w:pPr>
        <w:pStyle w:val="Zkladntext"/>
        <w:widowControl/>
        <w:numPr>
          <w:ilvl w:val="12"/>
          <w:numId w:val="0"/>
        </w:numPr>
        <w:jc w:val="center"/>
        <w:rPr>
          <w:rFonts w:ascii="Arial Narrow" w:hAnsi="Arial Narrow" w:cs="Calibri"/>
          <w:b/>
          <w:sz w:val="22"/>
          <w:szCs w:val="22"/>
        </w:rPr>
      </w:pPr>
      <w:r w:rsidRPr="00F47364">
        <w:rPr>
          <w:rFonts w:ascii="Arial Narrow" w:hAnsi="Arial Narrow" w:cs="Calibri"/>
          <w:b/>
          <w:sz w:val="22"/>
          <w:szCs w:val="22"/>
        </w:rPr>
        <w:t>Ukončení smlouvy</w:t>
      </w:r>
    </w:p>
    <w:p w14:paraId="4F24427E" w14:textId="77777777" w:rsidR="00FA362E" w:rsidRPr="00F47364" w:rsidRDefault="00FA362E" w:rsidP="00F47364">
      <w:pPr>
        <w:pStyle w:val="Zkladntext"/>
        <w:numPr>
          <w:ilvl w:val="0"/>
          <w:numId w:val="34"/>
        </w:numPr>
        <w:spacing w:before="120"/>
        <w:ind w:left="426"/>
        <w:jc w:val="both"/>
        <w:rPr>
          <w:rFonts w:ascii="Arial Narrow" w:hAnsi="Arial Narrow" w:cs="Calibri"/>
          <w:sz w:val="22"/>
          <w:szCs w:val="22"/>
        </w:rPr>
      </w:pPr>
      <w:r w:rsidRPr="00F47364">
        <w:rPr>
          <w:rFonts w:ascii="Arial Narrow" w:hAnsi="Arial Narrow" w:cs="Calibri"/>
          <w:sz w:val="22"/>
          <w:szCs w:val="22"/>
        </w:rPr>
        <w:t>Smluvní vztah založený touto Smlouvou lze ukončit na základě výpovědí kterékoliv ze smluvních stran, a to i bez udání důvodu, s výpovědní dobou dvou (2) měsíců, která začíná běžet prvním dnem kalendářního měsíce následujícího po doručení výpovědi druhé smluvní straně a končí uplynutím posledního dne příslušného kalendářního měsíce.</w:t>
      </w:r>
    </w:p>
    <w:p w14:paraId="3D17AAF9" w14:textId="77777777" w:rsidR="00463B05" w:rsidRPr="00F47364" w:rsidRDefault="00463B05" w:rsidP="00F33727">
      <w:pPr>
        <w:pStyle w:val="Zkladntext"/>
        <w:spacing w:before="120"/>
        <w:jc w:val="both"/>
        <w:rPr>
          <w:rFonts w:ascii="Arial Narrow" w:hAnsi="Arial Narrow" w:cs="Calibri"/>
          <w:sz w:val="22"/>
          <w:szCs w:val="22"/>
        </w:rPr>
      </w:pPr>
    </w:p>
    <w:p w14:paraId="5006EC12" w14:textId="2BB81EED" w:rsidR="00302198" w:rsidRPr="00F47364" w:rsidRDefault="005007B9" w:rsidP="004C6235">
      <w:pPr>
        <w:pStyle w:val="Zkladntext"/>
        <w:widowControl/>
        <w:numPr>
          <w:ilvl w:val="12"/>
          <w:numId w:val="0"/>
        </w:numPr>
        <w:jc w:val="center"/>
        <w:rPr>
          <w:rFonts w:ascii="Arial Narrow" w:hAnsi="Arial Narrow" w:cs="Calibri"/>
          <w:b/>
          <w:sz w:val="22"/>
          <w:szCs w:val="22"/>
        </w:rPr>
      </w:pPr>
      <w:r w:rsidRPr="00F47364">
        <w:rPr>
          <w:rFonts w:ascii="Arial Narrow" w:hAnsi="Arial Narrow" w:cs="Calibri"/>
          <w:b/>
          <w:sz w:val="22"/>
          <w:szCs w:val="22"/>
        </w:rPr>
        <w:t xml:space="preserve">Čl. </w:t>
      </w:r>
      <w:r w:rsidR="003A6372">
        <w:rPr>
          <w:rFonts w:ascii="Arial Narrow" w:hAnsi="Arial Narrow" w:cs="Calibri"/>
          <w:b/>
          <w:sz w:val="22"/>
          <w:szCs w:val="22"/>
        </w:rPr>
        <w:t>8</w:t>
      </w:r>
      <w:r w:rsidRPr="00F47364">
        <w:rPr>
          <w:rFonts w:ascii="Arial Narrow" w:hAnsi="Arial Narrow" w:cs="Calibri"/>
          <w:b/>
          <w:sz w:val="22"/>
          <w:szCs w:val="22"/>
        </w:rPr>
        <w:t xml:space="preserve"> </w:t>
      </w:r>
    </w:p>
    <w:p w14:paraId="349B51AC" w14:textId="77777777" w:rsidR="00302198" w:rsidRPr="00F47364" w:rsidRDefault="00302198" w:rsidP="00924EFE">
      <w:pPr>
        <w:pStyle w:val="Zkladntext"/>
        <w:widowControl/>
        <w:numPr>
          <w:ilvl w:val="12"/>
          <w:numId w:val="0"/>
        </w:numPr>
        <w:jc w:val="center"/>
        <w:rPr>
          <w:rFonts w:ascii="Arial Narrow" w:hAnsi="Arial Narrow" w:cs="Calibri"/>
          <w:b/>
          <w:sz w:val="22"/>
          <w:szCs w:val="22"/>
        </w:rPr>
      </w:pPr>
      <w:r w:rsidRPr="00F47364">
        <w:rPr>
          <w:rFonts w:ascii="Arial Narrow" w:hAnsi="Arial Narrow" w:cs="Calibri"/>
          <w:b/>
          <w:sz w:val="22"/>
          <w:szCs w:val="22"/>
        </w:rPr>
        <w:t>Závěrečná ustanovení</w:t>
      </w:r>
    </w:p>
    <w:p w14:paraId="4598F2E0" w14:textId="77777777" w:rsidR="00AC13C8" w:rsidRPr="00F47364" w:rsidRDefault="00AC13C8" w:rsidP="00924EFE">
      <w:pPr>
        <w:pStyle w:val="Zkladntext"/>
        <w:widowControl/>
        <w:numPr>
          <w:ilvl w:val="12"/>
          <w:numId w:val="0"/>
        </w:numPr>
        <w:jc w:val="center"/>
        <w:rPr>
          <w:rFonts w:ascii="Arial Narrow" w:hAnsi="Arial Narrow" w:cs="Calibri"/>
          <w:b/>
          <w:sz w:val="16"/>
          <w:szCs w:val="16"/>
        </w:rPr>
      </w:pPr>
    </w:p>
    <w:p w14:paraId="0868E932" w14:textId="77777777" w:rsidR="00F47364" w:rsidRDefault="00F47364" w:rsidP="00F47364">
      <w:pPr>
        <w:pStyle w:val="Zkladntext"/>
        <w:numPr>
          <w:ilvl w:val="0"/>
          <w:numId w:val="33"/>
        </w:numPr>
        <w:spacing w:before="120"/>
        <w:ind w:left="426"/>
        <w:jc w:val="both"/>
        <w:rPr>
          <w:rFonts w:ascii="Arial Narrow" w:hAnsi="Arial Narrow" w:cs="Calibri"/>
          <w:sz w:val="22"/>
          <w:szCs w:val="22"/>
        </w:rPr>
      </w:pPr>
      <w:r w:rsidRPr="00F47364">
        <w:rPr>
          <w:rFonts w:ascii="Arial Narrow" w:hAnsi="Arial Narrow" w:cs="Calibri"/>
          <w:sz w:val="22"/>
          <w:szCs w:val="22"/>
        </w:rPr>
        <w:t>Je přípustná elektronická i papírová podoba smlouvy, přičemž:</w:t>
      </w:r>
    </w:p>
    <w:p w14:paraId="3D6FEE78" w14:textId="28983FD0" w:rsidR="00F47364" w:rsidRDefault="00F47364" w:rsidP="00F47364">
      <w:pPr>
        <w:pStyle w:val="Zkladntext"/>
        <w:numPr>
          <w:ilvl w:val="1"/>
          <w:numId w:val="33"/>
        </w:numPr>
        <w:spacing w:before="120"/>
        <w:ind w:left="993"/>
        <w:jc w:val="both"/>
        <w:rPr>
          <w:rFonts w:ascii="Arial Narrow" w:hAnsi="Arial Narrow" w:cs="Calibri"/>
          <w:sz w:val="22"/>
          <w:szCs w:val="22"/>
        </w:rPr>
      </w:pPr>
      <w:r w:rsidRPr="00F47364">
        <w:rPr>
          <w:rFonts w:ascii="Arial Narrow" w:hAnsi="Arial Narrow" w:cs="Calibri"/>
          <w:sz w:val="22"/>
          <w:szCs w:val="22"/>
        </w:rPr>
        <w:t xml:space="preserve">papírová podoba smlouvy je vyhotovena ve čtyřech (4) exemplářích s platností originálu, </w:t>
      </w:r>
      <w:r w:rsidR="00853A1A">
        <w:rPr>
          <w:rFonts w:ascii="Arial Narrow" w:hAnsi="Arial Narrow" w:cs="Calibri"/>
          <w:sz w:val="22"/>
          <w:szCs w:val="22"/>
        </w:rPr>
        <w:t>odběratel</w:t>
      </w:r>
      <w:r w:rsidR="00853A1A" w:rsidRPr="00F47364">
        <w:rPr>
          <w:rFonts w:ascii="Arial Narrow" w:hAnsi="Arial Narrow" w:cs="Calibri"/>
          <w:sz w:val="22"/>
          <w:szCs w:val="22"/>
        </w:rPr>
        <w:t xml:space="preserve"> </w:t>
      </w:r>
      <w:r w:rsidRPr="00F47364">
        <w:rPr>
          <w:rFonts w:ascii="Arial Narrow" w:hAnsi="Arial Narrow" w:cs="Calibri"/>
          <w:sz w:val="22"/>
          <w:szCs w:val="22"/>
        </w:rPr>
        <w:t xml:space="preserve">obdrží tři (3) výtisky a poskytovatel obdrží jeden (1) výtisk; </w:t>
      </w:r>
    </w:p>
    <w:p w14:paraId="4CC9EB5D" w14:textId="73D4EA0C" w:rsidR="00F47364" w:rsidRDefault="00F47364" w:rsidP="00F47364">
      <w:pPr>
        <w:pStyle w:val="Zkladntext"/>
        <w:numPr>
          <w:ilvl w:val="1"/>
          <w:numId w:val="33"/>
        </w:numPr>
        <w:spacing w:before="120"/>
        <w:ind w:left="993"/>
        <w:jc w:val="both"/>
        <w:rPr>
          <w:rFonts w:ascii="Arial Narrow" w:hAnsi="Arial Narrow" w:cs="Calibri"/>
          <w:sz w:val="22"/>
          <w:szCs w:val="22"/>
        </w:rPr>
      </w:pPr>
      <w:r w:rsidRPr="00F47364">
        <w:rPr>
          <w:rFonts w:ascii="Arial Narrow" w:hAnsi="Arial Narrow" w:cs="Calibri"/>
          <w:sz w:val="22"/>
          <w:szCs w:val="22"/>
        </w:rPr>
        <w:t>u elektronické podoby smlouvy obdrží obě smluvní strany její elektronický originál. Smlouva je platná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smlouvu), a to oběma smluvními stranami</w:t>
      </w:r>
    </w:p>
    <w:p w14:paraId="7AAB46A2" w14:textId="35DF2637" w:rsidR="00302198" w:rsidRPr="00F47364" w:rsidRDefault="006C4C64" w:rsidP="00F47364">
      <w:pPr>
        <w:pStyle w:val="Zkladntext"/>
        <w:numPr>
          <w:ilvl w:val="0"/>
          <w:numId w:val="33"/>
        </w:numPr>
        <w:spacing w:before="120"/>
        <w:ind w:left="426"/>
        <w:jc w:val="both"/>
        <w:rPr>
          <w:rFonts w:ascii="Arial Narrow" w:hAnsi="Arial Narrow" w:cs="Calibri"/>
          <w:sz w:val="22"/>
          <w:szCs w:val="22"/>
        </w:rPr>
      </w:pPr>
      <w:r w:rsidRPr="00F47364">
        <w:rPr>
          <w:rFonts w:ascii="Arial Narrow" w:hAnsi="Arial Narrow" w:cs="Calibri"/>
          <w:sz w:val="22"/>
          <w:szCs w:val="22"/>
        </w:rPr>
        <w:t>P</w:t>
      </w:r>
      <w:r w:rsidR="00302198" w:rsidRPr="00F47364">
        <w:rPr>
          <w:rFonts w:ascii="Arial Narrow" w:hAnsi="Arial Narrow" w:cs="Calibri"/>
          <w:sz w:val="22"/>
          <w:szCs w:val="22"/>
        </w:rPr>
        <w:t xml:space="preserve">okud v této smlouvě není ujednáno jinak, řídí se </w:t>
      </w:r>
      <w:r w:rsidR="001B1F77" w:rsidRPr="00F47364">
        <w:rPr>
          <w:rFonts w:ascii="Arial Narrow" w:hAnsi="Arial Narrow" w:cs="Calibri"/>
          <w:sz w:val="22"/>
          <w:szCs w:val="22"/>
        </w:rPr>
        <w:t>právem České republiky.</w:t>
      </w:r>
    </w:p>
    <w:p w14:paraId="17C1BEA6" w14:textId="77777777" w:rsidR="009F24F1" w:rsidRPr="00F47364" w:rsidRDefault="009F24F1" w:rsidP="00F47364">
      <w:pPr>
        <w:pStyle w:val="Zkladntext"/>
        <w:widowControl/>
        <w:numPr>
          <w:ilvl w:val="0"/>
          <w:numId w:val="33"/>
        </w:numPr>
        <w:spacing w:before="120"/>
        <w:ind w:left="426"/>
        <w:jc w:val="both"/>
        <w:rPr>
          <w:rFonts w:ascii="Arial Narrow" w:hAnsi="Arial Narrow" w:cs="Calibri"/>
          <w:sz w:val="22"/>
          <w:szCs w:val="22"/>
        </w:rPr>
      </w:pPr>
      <w:r w:rsidRPr="00F47364">
        <w:rPr>
          <w:rFonts w:ascii="Arial Narrow" w:hAnsi="Arial Narrow" w:cs="Calibri"/>
          <w:sz w:val="22"/>
          <w:szCs w:val="22"/>
        </w:rPr>
        <w:t>Tuto smlouvu lze měnit, nebo zrušit pouze výslovným oboustranným písemným ujednáním, podepsaným oprávněnými zástupci obou smluvních stran.</w:t>
      </w:r>
    </w:p>
    <w:p w14:paraId="7EBB9B47" w14:textId="2A293E7D" w:rsidR="001C1117" w:rsidRPr="00F47364" w:rsidRDefault="00EA1683" w:rsidP="00F47364">
      <w:pPr>
        <w:pStyle w:val="Zkladntext"/>
        <w:widowControl/>
        <w:numPr>
          <w:ilvl w:val="0"/>
          <w:numId w:val="33"/>
        </w:numPr>
        <w:spacing w:before="120"/>
        <w:ind w:left="426"/>
        <w:jc w:val="both"/>
        <w:rPr>
          <w:rFonts w:ascii="Arial Narrow" w:hAnsi="Arial Narrow" w:cs="Calibri"/>
          <w:sz w:val="22"/>
          <w:szCs w:val="22"/>
        </w:rPr>
      </w:pPr>
      <w:r w:rsidRPr="00F47364">
        <w:rPr>
          <w:rFonts w:ascii="Arial Narrow" w:hAnsi="Arial Narrow" w:cs="Calibri"/>
          <w:sz w:val="22"/>
          <w:szCs w:val="22"/>
        </w:rPr>
        <w:t>Poskytovatel</w:t>
      </w:r>
      <w:r w:rsidR="001D1CC0" w:rsidRPr="00F47364">
        <w:rPr>
          <w:rFonts w:ascii="Arial Narrow" w:hAnsi="Arial Narrow" w:cs="Calibri"/>
          <w:sz w:val="22"/>
          <w:szCs w:val="22"/>
        </w:rPr>
        <w:t xml:space="preserve"> </w:t>
      </w:r>
      <w:r w:rsidR="001C1117" w:rsidRPr="00F47364">
        <w:rPr>
          <w:rFonts w:ascii="Arial Narrow" w:hAnsi="Arial Narrow" w:cs="Calibri"/>
          <w:sz w:val="22"/>
          <w:szCs w:val="22"/>
        </w:rPr>
        <w:t xml:space="preserve">se zavazuje po dobu trvání této </w:t>
      </w:r>
      <w:r w:rsidR="00D42E13" w:rsidRPr="00F47364">
        <w:rPr>
          <w:rFonts w:ascii="Arial Narrow" w:hAnsi="Arial Narrow" w:cs="Calibri"/>
          <w:sz w:val="22"/>
          <w:szCs w:val="22"/>
        </w:rPr>
        <w:t>s</w:t>
      </w:r>
      <w:r w:rsidR="001C1117" w:rsidRPr="00F47364">
        <w:rPr>
          <w:rFonts w:ascii="Arial Narrow" w:hAnsi="Arial Narrow" w:cs="Calibri"/>
          <w:sz w:val="22"/>
          <w:szCs w:val="22"/>
        </w:rPr>
        <w:t>mlouvy udržovat pojištění své odpovědnosti za škodu způsobenou třetí osobě, a to tak, aby limit pojistného plnění, resp. pojistná částka,</w:t>
      </w:r>
      <w:r w:rsidR="00F33727" w:rsidRPr="00F47364">
        <w:rPr>
          <w:rFonts w:ascii="Arial Narrow" w:hAnsi="Arial Narrow" w:cs="Calibri"/>
          <w:sz w:val="22"/>
          <w:szCs w:val="22"/>
        </w:rPr>
        <w:t xml:space="preserve"> </w:t>
      </w:r>
      <w:r w:rsidR="001C1117" w:rsidRPr="00F47364">
        <w:rPr>
          <w:rFonts w:ascii="Arial Narrow" w:hAnsi="Arial Narrow" w:cs="Calibri"/>
          <w:sz w:val="22"/>
          <w:szCs w:val="22"/>
        </w:rPr>
        <w:t xml:space="preserve">sjednaný </w:t>
      </w:r>
      <w:r w:rsidRPr="00F47364">
        <w:rPr>
          <w:rFonts w:ascii="Arial Narrow" w:hAnsi="Arial Narrow" w:cs="Calibri"/>
          <w:sz w:val="22"/>
          <w:szCs w:val="22"/>
        </w:rPr>
        <w:t>poskytovatelem</w:t>
      </w:r>
      <w:r w:rsidR="001C1117" w:rsidRPr="00F47364">
        <w:rPr>
          <w:rFonts w:ascii="Arial Narrow" w:hAnsi="Arial Narrow" w:cs="Calibri"/>
          <w:sz w:val="22"/>
          <w:szCs w:val="22"/>
        </w:rPr>
        <w:t xml:space="preserve"> na základě takové pojistné smlouvy, činil pro jednu škodnou událost minimálně </w:t>
      </w:r>
      <w:r w:rsidR="00962CE0">
        <w:rPr>
          <w:rFonts w:ascii="Arial Narrow" w:hAnsi="Arial Narrow" w:cs="Calibri"/>
          <w:b/>
          <w:sz w:val="22"/>
          <w:szCs w:val="22"/>
        </w:rPr>
        <w:t>1</w:t>
      </w:r>
      <w:r w:rsidR="00DC12E3">
        <w:rPr>
          <w:rFonts w:ascii="Arial Narrow" w:hAnsi="Arial Narrow" w:cs="Calibri"/>
          <w:b/>
          <w:sz w:val="22"/>
          <w:szCs w:val="22"/>
        </w:rPr>
        <w:t>.</w:t>
      </w:r>
      <w:r w:rsidR="00962CE0">
        <w:rPr>
          <w:rFonts w:ascii="Arial Narrow" w:hAnsi="Arial Narrow" w:cs="Calibri"/>
          <w:b/>
          <w:sz w:val="22"/>
          <w:szCs w:val="22"/>
        </w:rPr>
        <w:t>5</w:t>
      </w:r>
      <w:r w:rsidR="001C1117" w:rsidRPr="00F47364">
        <w:rPr>
          <w:rFonts w:ascii="Arial Narrow" w:hAnsi="Arial Narrow" w:cs="Calibri"/>
          <w:b/>
          <w:sz w:val="22"/>
          <w:szCs w:val="22"/>
        </w:rPr>
        <w:t>00</w:t>
      </w:r>
      <w:r w:rsidR="00DC12E3">
        <w:rPr>
          <w:rFonts w:ascii="Arial Narrow" w:hAnsi="Arial Narrow" w:cs="Calibri"/>
          <w:b/>
          <w:sz w:val="22"/>
          <w:szCs w:val="22"/>
        </w:rPr>
        <w:t>.</w:t>
      </w:r>
      <w:r w:rsidR="001C1117" w:rsidRPr="00F47364">
        <w:rPr>
          <w:rFonts w:ascii="Arial Narrow" w:hAnsi="Arial Narrow" w:cs="Calibri"/>
          <w:b/>
          <w:sz w:val="22"/>
          <w:szCs w:val="22"/>
        </w:rPr>
        <w:t xml:space="preserve">000 Kč. </w:t>
      </w:r>
      <w:r w:rsidR="001C1117" w:rsidRPr="00F47364">
        <w:rPr>
          <w:rFonts w:ascii="Arial Narrow" w:hAnsi="Arial Narrow" w:cs="Calibri"/>
          <w:sz w:val="22"/>
          <w:szCs w:val="22"/>
        </w:rPr>
        <w:t xml:space="preserve">Tento limit nelze nahradit kumulací pojistných plnění na základě více pojistných smluv. </w:t>
      </w:r>
    </w:p>
    <w:p w14:paraId="7E40DCBD" w14:textId="77777777" w:rsidR="001C1117" w:rsidRPr="00F47364" w:rsidRDefault="00EA1683" w:rsidP="00F47364">
      <w:pPr>
        <w:pStyle w:val="Zkladntext"/>
        <w:widowControl/>
        <w:numPr>
          <w:ilvl w:val="0"/>
          <w:numId w:val="33"/>
        </w:numPr>
        <w:spacing w:before="120"/>
        <w:ind w:left="426"/>
        <w:jc w:val="both"/>
        <w:rPr>
          <w:rFonts w:ascii="Arial Narrow" w:hAnsi="Arial Narrow" w:cs="Calibri"/>
          <w:sz w:val="22"/>
          <w:szCs w:val="22"/>
        </w:rPr>
      </w:pPr>
      <w:r w:rsidRPr="00F47364">
        <w:rPr>
          <w:rFonts w:ascii="Arial Narrow" w:hAnsi="Arial Narrow" w:cs="Calibri"/>
          <w:sz w:val="22"/>
          <w:szCs w:val="22"/>
        </w:rPr>
        <w:t>Poskytovatel</w:t>
      </w:r>
      <w:r w:rsidR="001D1CC0" w:rsidRPr="00F47364">
        <w:rPr>
          <w:rFonts w:ascii="Arial Narrow" w:hAnsi="Arial Narrow" w:cs="Calibri"/>
          <w:sz w:val="22"/>
          <w:szCs w:val="22"/>
        </w:rPr>
        <w:t xml:space="preserve"> </w:t>
      </w:r>
      <w:r w:rsidR="001C1117" w:rsidRPr="00F47364">
        <w:rPr>
          <w:rFonts w:ascii="Arial Narrow" w:hAnsi="Arial Narrow" w:cs="Calibri"/>
          <w:sz w:val="22"/>
          <w:szCs w:val="22"/>
        </w:rPr>
        <w:t xml:space="preserve">je povinen předložit kdykoli po dobu trvání této </w:t>
      </w:r>
      <w:r w:rsidR="00D42E13" w:rsidRPr="00F47364">
        <w:rPr>
          <w:rFonts w:ascii="Arial Narrow" w:hAnsi="Arial Narrow" w:cs="Calibri"/>
          <w:sz w:val="22"/>
          <w:szCs w:val="22"/>
        </w:rPr>
        <w:t>s</w:t>
      </w:r>
      <w:r w:rsidR="001C1117" w:rsidRPr="00F47364">
        <w:rPr>
          <w:rFonts w:ascii="Arial Narrow" w:hAnsi="Arial Narrow" w:cs="Calibri"/>
          <w:sz w:val="22"/>
          <w:szCs w:val="22"/>
        </w:rPr>
        <w:t xml:space="preserve">mlouvy na předchozí žádost </w:t>
      </w:r>
      <w:r w:rsidR="00D42E13" w:rsidRPr="00F47364">
        <w:rPr>
          <w:rFonts w:ascii="Arial Narrow" w:hAnsi="Arial Narrow" w:cs="Calibri"/>
          <w:sz w:val="22"/>
          <w:szCs w:val="22"/>
        </w:rPr>
        <w:t>o</w:t>
      </w:r>
      <w:r w:rsidR="00B330A7" w:rsidRPr="00F47364">
        <w:rPr>
          <w:rFonts w:ascii="Arial Narrow" w:hAnsi="Arial Narrow" w:cs="Calibri"/>
          <w:sz w:val="22"/>
          <w:szCs w:val="22"/>
        </w:rPr>
        <w:t>dběra</w:t>
      </w:r>
      <w:r w:rsidR="001D1CC0" w:rsidRPr="00F47364">
        <w:rPr>
          <w:rFonts w:ascii="Arial Narrow" w:hAnsi="Arial Narrow" w:cs="Calibri"/>
          <w:sz w:val="22"/>
          <w:szCs w:val="22"/>
        </w:rPr>
        <w:t xml:space="preserve">tele </w:t>
      </w:r>
      <w:r w:rsidR="001C1117" w:rsidRPr="00F47364">
        <w:rPr>
          <w:rFonts w:ascii="Arial Narrow" w:hAnsi="Arial Narrow" w:cs="Calibri"/>
          <w:sz w:val="22"/>
          <w:szCs w:val="22"/>
        </w:rPr>
        <w:t>uzavřenou pojistnou smlouvu, pojistku nebo potvrzení příslušné pojišťovny, příp. potvrzení pojišťovacího zprostředkovatele (insurance broker), prokazující pojištění v rozsahu požadovaném v předchozím odstavci.</w:t>
      </w:r>
    </w:p>
    <w:p w14:paraId="196138DF" w14:textId="77777777" w:rsidR="00D42E13" w:rsidRPr="00F47364" w:rsidRDefault="00D42E13" w:rsidP="00F47364">
      <w:pPr>
        <w:widowControl w:val="0"/>
        <w:numPr>
          <w:ilvl w:val="0"/>
          <w:numId w:val="33"/>
        </w:numPr>
        <w:suppressAutoHyphens/>
        <w:overflowPunct/>
        <w:autoSpaceDE/>
        <w:autoSpaceDN/>
        <w:adjustRightInd/>
        <w:spacing w:before="120"/>
        <w:ind w:left="426"/>
        <w:jc w:val="both"/>
        <w:textAlignment w:val="auto"/>
        <w:rPr>
          <w:rFonts w:ascii="Arial Narrow" w:hAnsi="Arial Narrow" w:cs="Calibri"/>
          <w:sz w:val="22"/>
          <w:szCs w:val="22"/>
        </w:rPr>
      </w:pPr>
      <w:r w:rsidRPr="00F47364">
        <w:rPr>
          <w:rFonts w:ascii="Arial Narrow" w:hAnsi="Arial Narrow" w:cs="Calibri"/>
          <w:sz w:val="22"/>
          <w:szCs w:val="22"/>
        </w:rPr>
        <w:t>Smluvní strany souhlasí s tím, že obsah smlouvy není obchodním tajemstvím a smluvní strany mohou smlouvu zveřejnit v rozsahu a za podmínek, jež vyplývají z obecně závazných právních předpisů.</w:t>
      </w:r>
    </w:p>
    <w:p w14:paraId="41CF8061" w14:textId="77777777" w:rsidR="00486D50" w:rsidRPr="00F47364" w:rsidRDefault="00486D50" w:rsidP="00F47364">
      <w:pPr>
        <w:widowControl w:val="0"/>
        <w:suppressAutoHyphens/>
        <w:overflowPunct/>
        <w:autoSpaceDE/>
        <w:autoSpaceDN/>
        <w:adjustRightInd/>
        <w:spacing w:before="120"/>
        <w:ind w:left="426"/>
        <w:jc w:val="both"/>
        <w:textAlignment w:val="auto"/>
        <w:rPr>
          <w:rFonts w:ascii="Arial Narrow" w:hAnsi="Arial Narrow" w:cs="Calibri"/>
          <w:sz w:val="16"/>
          <w:szCs w:val="16"/>
        </w:rPr>
      </w:pPr>
    </w:p>
    <w:p w14:paraId="507CDA03" w14:textId="5FDEF69B" w:rsidR="00486D50" w:rsidRDefault="00486D50" w:rsidP="00F47364">
      <w:pPr>
        <w:numPr>
          <w:ilvl w:val="0"/>
          <w:numId w:val="33"/>
        </w:numPr>
        <w:ind w:left="426"/>
        <w:jc w:val="both"/>
        <w:rPr>
          <w:rFonts w:ascii="Arial Narrow" w:hAnsi="Arial Narrow" w:cs="Calibri"/>
          <w:sz w:val="22"/>
          <w:szCs w:val="22"/>
        </w:rPr>
      </w:pPr>
      <w:r w:rsidRPr="00F47364">
        <w:rPr>
          <w:rFonts w:ascii="Arial Narrow" w:hAnsi="Arial Narrow" w:cs="Calibri"/>
          <w:sz w:val="22"/>
          <w:szCs w:val="22"/>
        </w:rPr>
        <w:t xml:space="preserve">Smluvní strany souhlasí s tím, že smlouva bude zveřejněna v registru smluv dle příslušných ustanovení zákona č. 340/2015 Sb., o zvláštních podmínkách účinnosti některých smluv, uveřejňování těchto smluv a o registru smluv (zákon o registru smluv). Smluvní strany se dohodly, že zákonnou povinnost dle § 5 odst. 2 zákona o registru smluv splní </w:t>
      </w:r>
      <w:r w:rsidR="00EA1683" w:rsidRPr="00F47364">
        <w:rPr>
          <w:rFonts w:ascii="Arial Narrow" w:hAnsi="Arial Narrow" w:cs="Calibri"/>
          <w:sz w:val="22"/>
          <w:szCs w:val="22"/>
        </w:rPr>
        <w:t>odběratel</w:t>
      </w:r>
      <w:r w:rsidRPr="00F47364">
        <w:rPr>
          <w:rFonts w:ascii="Arial Narrow" w:hAnsi="Arial Narrow" w:cs="Calibri"/>
          <w:sz w:val="22"/>
          <w:szCs w:val="22"/>
        </w:rPr>
        <w:t xml:space="preserve">. </w:t>
      </w:r>
      <w:r w:rsidR="00EA1683" w:rsidRPr="00F47364">
        <w:rPr>
          <w:rFonts w:ascii="Arial Narrow" w:hAnsi="Arial Narrow" w:cs="Calibri"/>
          <w:sz w:val="22"/>
          <w:szCs w:val="22"/>
        </w:rPr>
        <w:t>Poskytovatel</w:t>
      </w:r>
      <w:r w:rsidRPr="00F47364">
        <w:rPr>
          <w:rFonts w:ascii="Arial Narrow" w:hAnsi="Arial Narrow" w:cs="Calibri"/>
          <w:sz w:val="22"/>
          <w:szCs w:val="22"/>
        </w:rPr>
        <w:t xml:space="preserve"> je povinen spolupůsobit při výkonu finanční kontroly ve smyslu § 2 písm. e) zákona č. 320/2001 Sb., o finanční kontrole.</w:t>
      </w:r>
    </w:p>
    <w:p w14:paraId="07A7870E" w14:textId="40F4E965" w:rsidR="00F47364" w:rsidRDefault="00F47364" w:rsidP="00F47364">
      <w:pPr>
        <w:ind w:left="426"/>
        <w:jc w:val="both"/>
        <w:rPr>
          <w:rFonts w:ascii="Arial Narrow" w:hAnsi="Arial Narrow" w:cs="Calibri"/>
          <w:sz w:val="22"/>
          <w:szCs w:val="22"/>
        </w:rPr>
      </w:pPr>
    </w:p>
    <w:p w14:paraId="0EAAA235" w14:textId="59792A57" w:rsidR="00F47364" w:rsidRPr="00F47364" w:rsidRDefault="00853A1A" w:rsidP="00F47364">
      <w:pPr>
        <w:numPr>
          <w:ilvl w:val="0"/>
          <w:numId w:val="33"/>
        </w:numPr>
        <w:ind w:left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Odběratel a poskytovatel</w:t>
      </w:r>
      <w:r w:rsidR="00F47364" w:rsidRPr="00F47364">
        <w:rPr>
          <w:rFonts w:ascii="Arial Narrow" w:hAnsi="Arial Narrow" w:cs="Calibri"/>
          <w:sz w:val="22"/>
          <w:szCs w:val="22"/>
        </w:rPr>
        <w:t xml:space="preserve"> se zavazují společně a každý z nich samostatně dbát práv a povinností souvisejících se správou a zpracováním osobních údajů v souladu s platným Obecným nařízením Evropského parlamentu a Rady (EU) 2016/679, ze dne 27. dubna 2016 a ve smyslu § 34 zákona č. 110/2019 Sb., o zpracování osobních údajů</w:t>
      </w:r>
      <w:r>
        <w:rPr>
          <w:rFonts w:ascii="Arial Narrow" w:hAnsi="Arial Narrow" w:cs="Calibri"/>
          <w:sz w:val="22"/>
          <w:szCs w:val="22"/>
        </w:rPr>
        <w:t>, ve znění pozdějších předpisů.</w:t>
      </w:r>
    </w:p>
    <w:p w14:paraId="32FA0BD7" w14:textId="77777777" w:rsidR="00F47364" w:rsidRDefault="00F47364" w:rsidP="00F47364">
      <w:pPr>
        <w:ind w:left="426"/>
        <w:jc w:val="both"/>
        <w:rPr>
          <w:rFonts w:ascii="Arial Narrow" w:hAnsi="Arial Narrow" w:cs="Calibri"/>
          <w:sz w:val="22"/>
          <w:szCs w:val="22"/>
        </w:rPr>
      </w:pPr>
    </w:p>
    <w:p w14:paraId="24471B1A" w14:textId="5CFCEF6A" w:rsidR="00490574" w:rsidRDefault="00F47364" w:rsidP="00490574">
      <w:pPr>
        <w:numPr>
          <w:ilvl w:val="0"/>
          <w:numId w:val="33"/>
        </w:numPr>
        <w:ind w:left="426"/>
        <w:jc w:val="both"/>
        <w:rPr>
          <w:rFonts w:ascii="Arial Narrow" w:hAnsi="Arial Narrow" w:cs="Calibri"/>
          <w:sz w:val="22"/>
          <w:szCs w:val="22"/>
        </w:rPr>
      </w:pPr>
      <w:r w:rsidRPr="00F47364">
        <w:rPr>
          <w:rFonts w:ascii="Arial Narrow" w:hAnsi="Arial Narrow" w:cs="Calibri"/>
          <w:sz w:val="22"/>
          <w:szCs w:val="22"/>
        </w:rPr>
        <w:t>Tato smlouva byla schválena Radou města Kroměříže, na svém XYZ. jednání, dne XZY. XZY. 202</w:t>
      </w:r>
      <w:r w:rsidR="00962CE0">
        <w:rPr>
          <w:rFonts w:ascii="Arial Narrow" w:hAnsi="Arial Narrow" w:cs="Calibri"/>
          <w:sz w:val="22"/>
          <w:szCs w:val="22"/>
        </w:rPr>
        <w:t>6</w:t>
      </w:r>
      <w:r w:rsidRPr="00F47364">
        <w:rPr>
          <w:rFonts w:ascii="Arial Narrow" w:hAnsi="Arial Narrow" w:cs="Calibri"/>
          <w:sz w:val="22"/>
          <w:szCs w:val="22"/>
        </w:rPr>
        <w:t>, pod číslem usnesení RMK/2</w:t>
      </w:r>
      <w:r w:rsidR="00962CE0">
        <w:rPr>
          <w:rFonts w:ascii="Arial Narrow" w:hAnsi="Arial Narrow" w:cs="Calibri"/>
          <w:sz w:val="22"/>
          <w:szCs w:val="22"/>
        </w:rPr>
        <w:t>6</w:t>
      </w:r>
      <w:r w:rsidRPr="00F47364">
        <w:rPr>
          <w:rFonts w:ascii="Arial Narrow" w:hAnsi="Arial Narrow" w:cs="Calibri"/>
          <w:sz w:val="22"/>
          <w:szCs w:val="22"/>
        </w:rPr>
        <w:t>/XZY/ XZY.</w:t>
      </w:r>
    </w:p>
    <w:p w14:paraId="0684DAAB" w14:textId="77777777" w:rsidR="00490574" w:rsidRDefault="00490574" w:rsidP="00490574">
      <w:pPr>
        <w:ind w:left="426"/>
        <w:jc w:val="both"/>
        <w:rPr>
          <w:rFonts w:ascii="Arial Narrow" w:hAnsi="Arial Narrow" w:cs="Calibri"/>
          <w:sz w:val="22"/>
          <w:szCs w:val="22"/>
        </w:rPr>
      </w:pPr>
    </w:p>
    <w:p w14:paraId="2823B61B" w14:textId="77777777" w:rsidR="00490574" w:rsidRDefault="00F47364" w:rsidP="00490574">
      <w:pPr>
        <w:numPr>
          <w:ilvl w:val="0"/>
          <w:numId w:val="33"/>
        </w:numPr>
        <w:ind w:left="426"/>
        <w:jc w:val="both"/>
        <w:rPr>
          <w:rFonts w:ascii="Arial Narrow" w:hAnsi="Arial Narrow" w:cs="Calibri"/>
          <w:sz w:val="22"/>
          <w:szCs w:val="22"/>
        </w:rPr>
      </w:pPr>
      <w:r w:rsidRPr="00490574">
        <w:rPr>
          <w:rFonts w:ascii="Arial Narrow" w:hAnsi="Arial Narrow" w:cs="Calibri"/>
          <w:sz w:val="22"/>
          <w:szCs w:val="22"/>
        </w:rPr>
        <w:t>Nedílnou součást této smlouvy tvoří její přílohy:</w:t>
      </w:r>
    </w:p>
    <w:p w14:paraId="16046ECC" w14:textId="52273EBE" w:rsidR="00DC12E3" w:rsidRDefault="00DC12E3" w:rsidP="00490574">
      <w:pPr>
        <w:numPr>
          <w:ilvl w:val="1"/>
          <w:numId w:val="33"/>
        </w:numPr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Příloha č. 1 - </w:t>
      </w:r>
      <w:r w:rsidRPr="00F47364">
        <w:rPr>
          <w:rFonts w:ascii="Arial Narrow" w:hAnsi="Arial Narrow" w:cs="Calibri"/>
          <w:b/>
          <w:sz w:val="22"/>
          <w:szCs w:val="22"/>
        </w:rPr>
        <w:t>Podrobná specifikace údržby</w:t>
      </w:r>
    </w:p>
    <w:p w14:paraId="1DBC8A05" w14:textId="43A856D8" w:rsidR="00DC12E3" w:rsidRPr="00DC12E3" w:rsidRDefault="00F47364" w:rsidP="00DC12E3">
      <w:pPr>
        <w:numPr>
          <w:ilvl w:val="1"/>
          <w:numId w:val="33"/>
        </w:numPr>
        <w:jc w:val="both"/>
        <w:rPr>
          <w:rFonts w:ascii="Arial Narrow" w:hAnsi="Arial Narrow" w:cs="Calibri"/>
          <w:sz w:val="22"/>
          <w:szCs w:val="22"/>
        </w:rPr>
      </w:pPr>
      <w:r w:rsidRPr="00490574">
        <w:rPr>
          <w:rFonts w:ascii="Arial Narrow" w:hAnsi="Arial Narrow" w:cs="Calibri"/>
          <w:sz w:val="22"/>
          <w:szCs w:val="22"/>
        </w:rPr>
        <w:t>Příloha č.</w:t>
      </w:r>
      <w:r w:rsidR="00DC12E3">
        <w:rPr>
          <w:rFonts w:ascii="Arial Narrow" w:hAnsi="Arial Narrow" w:cs="Calibri"/>
          <w:sz w:val="22"/>
          <w:szCs w:val="22"/>
        </w:rPr>
        <w:t>2</w:t>
      </w:r>
      <w:r w:rsidRPr="00490574">
        <w:rPr>
          <w:rFonts w:ascii="Arial Narrow" w:hAnsi="Arial Narrow" w:cs="Calibri"/>
          <w:sz w:val="22"/>
          <w:szCs w:val="22"/>
        </w:rPr>
        <w:t xml:space="preserve"> -Technická zadávací dokumentace systému měření rychlosti (SMR) a cenový rozpad díla.</w:t>
      </w:r>
    </w:p>
    <w:p w14:paraId="7C4BB2D2" w14:textId="77777777" w:rsidR="00F10FD9" w:rsidRPr="00F47364" w:rsidRDefault="00F10FD9">
      <w:pPr>
        <w:pStyle w:val="Zkladntext"/>
        <w:widowControl/>
        <w:spacing w:before="120"/>
        <w:rPr>
          <w:rFonts w:ascii="Arial Narrow" w:hAnsi="Arial Narrow" w:cs="Calibri"/>
          <w:sz w:val="22"/>
          <w:szCs w:val="22"/>
        </w:rPr>
      </w:pPr>
    </w:p>
    <w:p w14:paraId="7F181873" w14:textId="77777777" w:rsidR="00463B05" w:rsidRPr="00351343" w:rsidRDefault="00463B05">
      <w:pPr>
        <w:pStyle w:val="Zkladntext"/>
        <w:widowControl/>
        <w:spacing w:before="120"/>
        <w:rPr>
          <w:rFonts w:ascii="Arial Narrow" w:hAnsi="Arial Narrow" w:cs="Calibri"/>
          <w:sz w:val="22"/>
          <w:szCs w:val="22"/>
        </w:rPr>
      </w:pPr>
    </w:p>
    <w:p w14:paraId="48E1599B" w14:textId="54D9FDE8" w:rsidR="00351343" w:rsidRPr="00962CE0" w:rsidRDefault="00351343" w:rsidP="00351343">
      <w:pPr>
        <w:rPr>
          <w:rFonts w:ascii="Arial Narrow" w:hAnsi="Arial Narrow"/>
          <w:sz w:val="22"/>
          <w:szCs w:val="22"/>
        </w:rPr>
      </w:pPr>
      <w:r w:rsidRPr="00962CE0">
        <w:rPr>
          <w:rFonts w:ascii="Arial Narrow" w:hAnsi="Arial Narrow"/>
          <w:sz w:val="22"/>
          <w:szCs w:val="22"/>
        </w:rPr>
        <w:t xml:space="preserve">Za </w:t>
      </w:r>
      <w:r w:rsidR="00853A1A" w:rsidRPr="00962CE0">
        <w:rPr>
          <w:rFonts w:ascii="Arial Narrow" w:hAnsi="Arial Narrow"/>
          <w:sz w:val="22"/>
          <w:szCs w:val="22"/>
        </w:rPr>
        <w:t>o</w:t>
      </w:r>
      <w:r w:rsidR="00853A1A">
        <w:rPr>
          <w:rFonts w:ascii="Arial Narrow" w:hAnsi="Arial Narrow"/>
          <w:sz w:val="22"/>
          <w:szCs w:val="22"/>
        </w:rPr>
        <w:t>dběrat</w:t>
      </w:r>
      <w:r w:rsidR="00853A1A" w:rsidRPr="00962CE0">
        <w:rPr>
          <w:rFonts w:ascii="Arial Narrow" w:hAnsi="Arial Narrow"/>
          <w:sz w:val="22"/>
          <w:szCs w:val="22"/>
        </w:rPr>
        <w:t>ele</w:t>
      </w:r>
      <w:r w:rsidRPr="00962CE0">
        <w:rPr>
          <w:rFonts w:ascii="Arial Narrow" w:hAnsi="Arial Narrow"/>
          <w:sz w:val="22"/>
          <w:szCs w:val="22"/>
        </w:rPr>
        <w:t>:</w:t>
      </w:r>
      <w:r w:rsidRPr="00962CE0">
        <w:rPr>
          <w:rFonts w:ascii="Arial Narrow" w:hAnsi="Arial Narrow"/>
          <w:sz w:val="22"/>
          <w:szCs w:val="22"/>
        </w:rPr>
        <w:tab/>
      </w:r>
      <w:r w:rsidRPr="00962CE0">
        <w:rPr>
          <w:rFonts w:ascii="Arial Narrow" w:hAnsi="Arial Narrow"/>
          <w:sz w:val="22"/>
          <w:szCs w:val="22"/>
        </w:rPr>
        <w:tab/>
      </w:r>
      <w:r w:rsidRPr="00962CE0">
        <w:rPr>
          <w:rFonts w:ascii="Arial Narrow" w:hAnsi="Arial Narrow"/>
          <w:sz w:val="22"/>
          <w:szCs w:val="22"/>
        </w:rPr>
        <w:tab/>
      </w:r>
      <w:r w:rsidRPr="00962CE0">
        <w:rPr>
          <w:rFonts w:ascii="Arial Narrow" w:hAnsi="Arial Narrow"/>
          <w:sz w:val="22"/>
          <w:szCs w:val="22"/>
        </w:rPr>
        <w:tab/>
      </w:r>
      <w:r w:rsidRPr="00962CE0">
        <w:rPr>
          <w:rFonts w:ascii="Arial Narrow" w:hAnsi="Arial Narrow"/>
          <w:sz w:val="22"/>
          <w:szCs w:val="22"/>
        </w:rPr>
        <w:tab/>
      </w:r>
      <w:r w:rsidRPr="00962CE0">
        <w:rPr>
          <w:rFonts w:ascii="Arial Narrow" w:hAnsi="Arial Narrow"/>
          <w:sz w:val="22"/>
          <w:szCs w:val="22"/>
        </w:rPr>
        <w:tab/>
      </w:r>
      <w:r w:rsidRPr="00962CE0">
        <w:rPr>
          <w:rFonts w:ascii="Arial Narrow" w:hAnsi="Arial Narrow"/>
          <w:sz w:val="22"/>
          <w:szCs w:val="22"/>
        </w:rPr>
        <w:tab/>
        <w:t xml:space="preserve">Za </w:t>
      </w:r>
      <w:r w:rsidR="00853A1A">
        <w:rPr>
          <w:rFonts w:ascii="Arial Narrow" w:hAnsi="Arial Narrow"/>
          <w:sz w:val="22"/>
          <w:szCs w:val="22"/>
        </w:rPr>
        <w:t>poskytovatele</w:t>
      </w:r>
      <w:r w:rsidRPr="00962CE0">
        <w:rPr>
          <w:rFonts w:ascii="Arial Narrow" w:hAnsi="Arial Narrow"/>
          <w:sz w:val="22"/>
          <w:szCs w:val="22"/>
        </w:rPr>
        <w:t>:</w:t>
      </w:r>
    </w:p>
    <w:p w14:paraId="083763C2" w14:textId="77777777" w:rsidR="00351343" w:rsidRPr="00962CE0" w:rsidRDefault="00351343" w:rsidP="00351343">
      <w:pPr>
        <w:rPr>
          <w:rFonts w:ascii="Arial Narrow" w:hAnsi="Arial Narrow"/>
          <w:sz w:val="22"/>
          <w:szCs w:val="22"/>
        </w:rPr>
      </w:pPr>
    </w:p>
    <w:p w14:paraId="4FFAB1CA" w14:textId="488F97C5" w:rsidR="00351343" w:rsidRPr="00962CE0" w:rsidRDefault="00351343" w:rsidP="00351343">
      <w:pPr>
        <w:rPr>
          <w:rFonts w:ascii="Arial Narrow" w:hAnsi="Arial Narrow"/>
          <w:sz w:val="22"/>
          <w:szCs w:val="22"/>
        </w:rPr>
      </w:pPr>
      <w:r w:rsidRPr="00962CE0">
        <w:rPr>
          <w:rFonts w:ascii="Arial Narrow" w:hAnsi="Arial Narrow"/>
          <w:sz w:val="22"/>
          <w:szCs w:val="22"/>
        </w:rPr>
        <w:t xml:space="preserve">V Kroměříži dne: </w:t>
      </w:r>
      <w:r w:rsidRPr="00962CE0">
        <w:rPr>
          <w:rFonts w:ascii="Arial Narrow" w:hAnsi="Arial Narrow"/>
          <w:sz w:val="22"/>
          <w:szCs w:val="22"/>
        </w:rPr>
        <w:tab/>
      </w:r>
      <w:r w:rsidRPr="00962CE0">
        <w:rPr>
          <w:rFonts w:ascii="Arial Narrow" w:hAnsi="Arial Narrow"/>
          <w:sz w:val="22"/>
          <w:szCs w:val="22"/>
        </w:rPr>
        <w:tab/>
      </w:r>
      <w:r w:rsidRPr="00962CE0">
        <w:rPr>
          <w:rFonts w:ascii="Arial Narrow" w:hAnsi="Arial Narrow"/>
          <w:sz w:val="22"/>
          <w:szCs w:val="22"/>
        </w:rPr>
        <w:tab/>
      </w:r>
      <w:r w:rsidRPr="00962CE0">
        <w:rPr>
          <w:rFonts w:ascii="Arial Narrow" w:hAnsi="Arial Narrow"/>
          <w:sz w:val="22"/>
          <w:szCs w:val="22"/>
        </w:rPr>
        <w:tab/>
      </w:r>
      <w:r w:rsidRPr="00962CE0">
        <w:rPr>
          <w:rFonts w:ascii="Arial Narrow" w:hAnsi="Arial Narrow"/>
          <w:sz w:val="22"/>
          <w:szCs w:val="22"/>
        </w:rPr>
        <w:tab/>
      </w:r>
      <w:r w:rsidRPr="00962CE0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962CE0">
        <w:rPr>
          <w:rFonts w:ascii="Arial Narrow" w:hAnsi="Arial Narrow"/>
          <w:sz w:val="22"/>
          <w:szCs w:val="22"/>
        </w:rPr>
        <w:t xml:space="preserve">V </w:t>
      </w:r>
      <w:bookmarkStart w:id="3" w:name="_Hlk174280411"/>
      <w:r w:rsidRPr="00962CE0">
        <w:rPr>
          <w:rFonts w:ascii="Arial Narrow" w:hAnsi="Arial Narrow"/>
          <w:sz w:val="22"/>
          <w:szCs w:val="22"/>
          <w:highlight w:val="yellow"/>
          <w:lang w:eastAsia="x-none"/>
        </w:rPr>
        <w:t>………</w:t>
      </w:r>
      <w:bookmarkEnd w:id="3"/>
      <w:r w:rsidRPr="00962CE0">
        <w:rPr>
          <w:rFonts w:ascii="Arial Narrow" w:hAnsi="Arial Narrow"/>
          <w:sz w:val="22"/>
          <w:szCs w:val="22"/>
        </w:rPr>
        <w:t xml:space="preserve"> dne</w:t>
      </w:r>
      <w:r w:rsidRPr="00962CE0">
        <w:rPr>
          <w:rFonts w:ascii="Arial Narrow" w:hAnsi="Arial Narrow"/>
          <w:sz w:val="22"/>
          <w:szCs w:val="22"/>
          <w:highlight w:val="yellow"/>
          <w:lang w:eastAsia="x-none"/>
        </w:rPr>
        <w:t>………</w:t>
      </w:r>
      <w:r w:rsidRPr="00962CE0">
        <w:rPr>
          <w:rFonts w:ascii="Arial Narrow" w:hAnsi="Arial Narrow"/>
          <w:sz w:val="22"/>
          <w:szCs w:val="22"/>
        </w:rPr>
        <w:tab/>
      </w:r>
    </w:p>
    <w:p w14:paraId="5F836195" w14:textId="77777777" w:rsidR="00351343" w:rsidRPr="00962CE0" w:rsidRDefault="00351343" w:rsidP="00351343">
      <w:pPr>
        <w:rPr>
          <w:rFonts w:ascii="Arial Narrow" w:hAnsi="Arial Narrow"/>
          <w:sz w:val="22"/>
          <w:szCs w:val="22"/>
        </w:rPr>
      </w:pPr>
    </w:p>
    <w:p w14:paraId="4E436ABE" w14:textId="77777777" w:rsidR="00351343" w:rsidRPr="00962CE0" w:rsidRDefault="00351343" w:rsidP="00351343">
      <w:pPr>
        <w:rPr>
          <w:rFonts w:ascii="Arial Narrow" w:hAnsi="Arial Narrow"/>
          <w:sz w:val="22"/>
          <w:szCs w:val="22"/>
        </w:rPr>
      </w:pPr>
    </w:p>
    <w:p w14:paraId="0B62DE28" w14:textId="77777777" w:rsidR="00351343" w:rsidRPr="00962CE0" w:rsidRDefault="00351343" w:rsidP="00351343">
      <w:pPr>
        <w:rPr>
          <w:rFonts w:ascii="Arial Narrow" w:hAnsi="Arial Narrow"/>
          <w:sz w:val="22"/>
          <w:szCs w:val="22"/>
        </w:rPr>
      </w:pPr>
    </w:p>
    <w:p w14:paraId="6AF163EB" w14:textId="32D6EFD1" w:rsidR="00351343" w:rsidRPr="00962CE0" w:rsidRDefault="00351343" w:rsidP="00351343">
      <w:pPr>
        <w:rPr>
          <w:rFonts w:ascii="Arial Narrow" w:hAnsi="Arial Narrow"/>
          <w:sz w:val="22"/>
          <w:szCs w:val="22"/>
        </w:rPr>
      </w:pPr>
      <w:r w:rsidRPr="00962CE0">
        <w:rPr>
          <w:rFonts w:ascii="Arial Narrow" w:hAnsi="Arial Narrow"/>
          <w:sz w:val="22"/>
          <w:szCs w:val="22"/>
        </w:rPr>
        <w:t>……………………………….……</w:t>
      </w:r>
      <w:r w:rsidRPr="00962CE0">
        <w:rPr>
          <w:rFonts w:ascii="Arial Narrow" w:hAnsi="Arial Narrow"/>
          <w:sz w:val="22"/>
          <w:szCs w:val="22"/>
        </w:rPr>
        <w:tab/>
      </w:r>
      <w:r w:rsidRPr="00962CE0">
        <w:rPr>
          <w:rFonts w:ascii="Arial Narrow" w:hAnsi="Arial Narrow"/>
          <w:sz w:val="22"/>
          <w:szCs w:val="22"/>
        </w:rPr>
        <w:tab/>
      </w:r>
      <w:r w:rsidRPr="00962CE0">
        <w:rPr>
          <w:rFonts w:ascii="Arial Narrow" w:hAnsi="Arial Narrow"/>
          <w:sz w:val="22"/>
          <w:szCs w:val="22"/>
        </w:rPr>
        <w:tab/>
      </w:r>
      <w:r w:rsidRPr="00962CE0">
        <w:rPr>
          <w:rFonts w:ascii="Arial Narrow" w:hAnsi="Arial Narrow"/>
          <w:sz w:val="22"/>
          <w:szCs w:val="22"/>
        </w:rPr>
        <w:tab/>
      </w:r>
      <w:r w:rsidR="008A0338">
        <w:rPr>
          <w:rFonts w:ascii="Arial Narrow" w:hAnsi="Arial Narrow"/>
          <w:sz w:val="22"/>
          <w:szCs w:val="22"/>
        </w:rPr>
        <w:tab/>
      </w:r>
      <w:r w:rsidRPr="00962CE0">
        <w:rPr>
          <w:rFonts w:ascii="Arial Narrow" w:hAnsi="Arial Narrow"/>
          <w:sz w:val="22"/>
          <w:szCs w:val="22"/>
        </w:rPr>
        <w:t>……………………………………..</w:t>
      </w:r>
    </w:p>
    <w:p w14:paraId="15DCE458" w14:textId="14DBCD8E" w:rsidR="00A27264" w:rsidRPr="00F47364" w:rsidRDefault="00351343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  <w:r w:rsidRPr="00962CE0">
        <w:rPr>
          <w:rFonts w:ascii="Arial Narrow" w:hAnsi="Arial Narrow"/>
          <w:sz w:val="22"/>
          <w:szCs w:val="22"/>
        </w:rPr>
        <w:t>Mgr. Tomáš Opatrný, starosta</w:t>
      </w:r>
      <w:r w:rsidRPr="00962CE0">
        <w:rPr>
          <w:rFonts w:ascii="Arial Narrow" w:hAnsi="Arial Narrow"/>
          <w:sz w:val="22"/>
          <w:szCs w:val="22"/>
        </w:rPr>
        <w:tab/>
      </w:r>
      <w:r w:rsidRPr="00962CE0">
        <w:rPr>
          <w:rFonts w:ascii="Arial Narrow" w:hAnsi="Arial Narrow"/>
          <w:sz w:val="22"/>
          <w:szCs w:val="22"/>
        </w:rPr>
        <w:tab/>
      </w:r>
      <w:r w:rsidRPr="00962CE0">
        <w:rPr>
          <w:rFonts w:ascii="Arial Narrow" w:hAnsi="Arial Narrow"/>
          <w:sz w:val="22"/>
          <w:szCs w:val="22"/>
        </w:rPr>
        <w:tab/>
      </w:r>
      <w:r w:rsidRPr="00962CE0">
        <w:rPr>
          <w:rFonts w:ascii="Arial Narrow" w:hAnsi="Arial Narrow"/>
          <w:sz w:val="22"/>
          <w:szCs w:val="22"/>
        </w:rPr>
        <w:tab/>
      </w:r>
      <w:r w:rsidRPr="00962CE0">
        <w:rPr>
          <w:rFonts w:ascii="Arial Narrow" w:hAnsi="Arial Narrow"/>
          <w:sz w:val="22"/>
          <w:szCs w:val="22"/>
        </w:rPr>
        <w:tab/>
      </w:r>
      <w:r w:rsidRPr="00962CE0">
        <w:rPr>
          <w:rFonts w:ascii="Arial Narrow" w:hAnsi="Arial Narrow"/>
          <w:sz w:val="22"/>
          <w:szCs w:val="22"/>
          <w:highlight w:val="yellow"/>
          <w:lang w:eastAsia="x-none"/>
        </w:rPr>
        <w:t>………</w:t>
      </w:r>
      <w:r w:rsidRPr="00962CE0">
        <w:rPr>
          <w:rFonts w:ascii="Arial Narrow" w:hAnsi="Arial Narrow"/>
          <w:sz w:val="22"/>
          <w:szCs w:val="22"/>
        </w:rPr>
        <w:t>, jednatel společnosti</w:t>
      </w:r>
      <w:r w:rsidR="00331C5F" w:rsidRPr="00351343">
        <w:rPr>
          <w:rFonts w:ascii="Arial Narrow" w:hAnsi="Arial Narrow" w:cs="Calibri"/>
          <w:sz w:val="22"/>
          <w:szCs w:val="22"/>
        </w:rPr>
        <w:tab/>
      </w:r>
      <w:r w:rsidR="001406A7" w:rsidRPr="00F47364">
        <w:rPr>
          <w:rFonts w:ascii="Arial Narrow" w:hAnsi="Arial Narrow" w:cs="Calibri"/>
          <w:sz w:val="22"/>
          <w:szCs w:val="22"/>
        </w:rPr>
        <w:tab/>
      </w:r>
      <w:r w:rsidR="001406A7" w:rsidRPr="00F47364">
        <w:rPr>
          <w:rFonts w:ascii="Arial Narrow" w:hAnsi="Arial Narrow" w:cs="Calibri"/>
          <w:sz w:val="22"/>
          <w:szCs w:val="22"/>
        </w:rPr>
        <w:tab/>
      </w:r>
      <w:r w:rsidR="001406A7" w:rsidRPr="00F47364">
        <w:rPr>
          <w:rFonts w:ascii="Arial Narrow" w:hAnsi="Arial Narrow" w:cs="Calibri"/>
          <w:sz w:val="22"/>
          <w:szCs w:val="22"/>
        </w:rPr>
        <w:tab/>
      </w:r>
      <w:r w:rsidR="0045449D" w:rsidRPr="00F47364">
        <w:rPr>
          <w:rFonts w:ascii="Arial Narrow" w:hAnsi="Arial Narrow" w:cs="Calibri"/>
          <w:sz w:val="22"/>
          <w:szCs w:val="22"/>
        </w:rPr>
        <w:tab/>
      </w:r>
      <w:r w:rsidR="00AB6196" w:rsidRPr="00F47364">
        <w:rPr>
          <w:rFonts w:ascii="Arial Narrow" w:hAnsi="Arial Narrow" w:cs="Calibri"/>
          <w:sz w:val="22"/>
          <w:szCs w:val="22"/>
        </w:rPr>
        <w:tab/>
      </w:r>
      <w:r w:rsidR="00AB6196" w:rsidRPr="00F47364">
        <w:rPr>
          <w:rFonts w:ascii="Arial Narrow" w:hAnsi="Arial Narrow" w:cs="Calibri"/>
          <w:sz w:val="22"/>
          <w:szCs w:val="22"/>
        </w:rPr>
        <w:tab/>
      </w:r>
      <w:r w:rsidR="00DE4209" w:rsidRPr="00F47364">
        <w:rPr>
          <w:rFonts w:ascii="Arial Narrow" w:hAnsi="Arial Narrow" w:cs="Calibri"/>
          <w:sz w:val="22"/>
          <w:szCs w:val="22"/>
        </w:rPr>
        <w:tab/>
      </w:r>
    </w:p>
    <w:p w14:paraId="5630CD79" w14:textId="77777777" w:rsidR="003E7BEC" w:rsidRPr="00F47364" w:rsidRDefault="003E7BEC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29477C11" w14:textId="77777777" w:rsidR="00463B05" w:rsidRPr="00F47364" w:rsidRDefault="00463B05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366F5B3D" w14:textId="77777777" w:rsidR="00463B05" w:rsidRPr="00F47364" w:rsidRDefault="00463B05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690BFC70" w14:textId="77777777" w:rsidR="00463B05" w:rsidRPr="00F47364" w:rsidRDefault="00463B05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0BE04742" w14:textId="77777777" w:rsidR="00463B05" w:rsidRPr="00F47364" w:rsidRDefault="00463B05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361A580A" w14:textId="77777777" w:rsidR="00463B05" w:rsidRPr="00F47364" w:rsidRDefault="00463B05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2BB03FCA" w14:textId="77777777" w:rsidR="00463B05" w:rsidRPr="00F47364" w:rsidRDefault="00463B05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238BFF27" w14:textId="77777777" w:rsidR="00463B05" w:rsidRPr="00F47364" w:rsidRDefault="00463B05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4CC83BAE" w14:textId="77777777" w:rsidR="00463B05" w:rsidRPr="00F47364" w:rsidRDefault="00463B05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38A66B1C" w14:textId="77777777" w:rsidR="00463B05" w:rsidRPr="00F47364" w:rsidRDefault="00463B05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6367F666" w14:textId="77777777" w:rsidR="00463B05" w:rsidRPr="00F47364" w:rsidRDefault="00463B05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2664901B" w14:textId="77777777" w:rsidR="00463B05" w:rsidRPr="00F47364" w:rsidRDefault="00463B05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7AF9289B" w14:textId="77777777" w:rsidR="00463B05" w:rsidRPr="00F47364" w:rsidRDefault="00463B05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4397C97B" w14:textId="77777777" w:rsidR="00463B05" w:rsidRPr="00F47364" w:rsidRDefault="00463B05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3119413C" w14:textId="77777777" w:rsidR="00463B05" w:rsidRPr="00F47364" w:rsidRDefault="00463B05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30E87490" w14:textId="77777777" w:rsidR="00463B05" w:rsidRPr="00F47364" w:rsidRDefault="00463B05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60CC8304" w14:textId="77777777" w:rsidR="00463B05" w:rsidRPr="00F47364" w:rsidRDefault="00463B05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20CB0DF7" w14:textId="77777777" w:rsidR="00463B05" w:rsidRPr="00F47364" w:rsidRDefault="00463B05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28E38A95" w14:textId="77777777" w:rsidR="00463B05" w:rsidRPr="00F47364" w:rsidRDefault="00463B05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3C484567" w14:textId="77777777" w:rsidR="00463B05" w:rsidRPr="00F47364" w:rsidRDefault="00463B05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3B9B6100" w14:textId="77777777" w:rsidR="00463B05" w:rsidRPr="00F47364" w:rsidRDefault="00463B05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52E51C02" w14:textId="7BBDE3B2" w:rsidR="00463B05" w:rsidRDefault="00463B05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3ED50CA4" w14:textId="0E52B57D" w:rsidR="00CF14F7" w:rsidRDefault="00CF14F7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160941F2" w14:textId="7C33A9F7" w:rsidR="00CF14F7" w:rsidRDefault="00CF14F7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650C6CC1" w14:textId="28B5040D" w:rsidR="00CF14F7" w:rsidRDefault="00CF14F7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43693BB1" w14:textId="3723CE64" w:rsidR="00CF14F7" w:rsidRDefault="00CF14F7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73B1AB0A" w14:textId="01FBA13D" w:rsidR="00CF14F7" w:rsidRDefault="00CF14F7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2D65455A" w14:textId="21225D46" w:rsidR="00CF14F7" w:rsidRDefault="00CF14F7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3E610D2A" w14:textId="2C42C9B8" w:rsidR="00CF14F7" w:rsidRDefault="00CF14F7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194159EF" w14:textId="7B23E13D" w:rsidR="00CF14F7" w:rsidRDefault="00CF14F7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2A84E2F0" w14:textId="4702DBBE" w:rsidR="00CF14F7" w:rsidRDefault="00CF14F7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53B4D799" w14:textId="5BBFDEAC" w:rsidR="00CF14F7" w:rsidRDefault="00CF14F7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6ACE615F" w14:textId="0A7A6124" w:rsidR="00CF14F7" w:rsidRDefault="00CF14F7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13ED5DA6" w14:textId="142E6C4B" w:rsidR="00CF14F7" w:rsidRDefault="00CF14F7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53FD3B8F" w14:textId="34E2AD46" w:rsidR="00CF14F7" w:rsidRDefault="00CF14F7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771E257A" w14:textId="77777777" w:rsidR="00CF14F7" w:rsidRPr="00F47364" w:rsidRDefault="00CF14F7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3A705EDB" w14:textId="77777777" w:rsidR="00463B05" w:rsidRPr="00F47364" w:rsidRDefault="00463B05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03F3C124" w14:textId="77777777" w:rsidR="00463B05" w:rsidRPr="00F47364" w:rsidRDefault="00463B05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394543CA" w14:textId="476FAFD4" w:rsidR="00463B05" w:rsidRDefault="00463B05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22B9432A" w14:textId="3852725B" w:rsidR="001B1B62" w:rsidRDefault="001B1B62" w:rsidP="00A27264">
      <w:pPr>
        <w:pStyle w:val="Zkladntext"/>
        <w:widowControl/>
        <w:rPr>
          <w:rFonts w:ascii="Arial Narrow" w:hAnsi="Arial Narrow" w:cs="Calibri"/>
          <w:sz w:val="22"/>
          <w:szCs w:val="22"/>
        </w:rPr>
      </w:pPr>
    </w:p>
    <w:p w14:paraId="3F906D68" w14:textId="77777777" w:rsidR="00766C37" w:rsidRPr="00F47364" w:rsidRDefault="00766C37" w:rsidP="00E84362">
      <w:pPr>
        <w:pStyle w:val="Zkladntext"/>
        <w:spacing w:before="120"/>
        <w:rPr>
          <w:rFonts w:ascii="Arial Narrow" w:hAnsi="Arial Narrow"/>
        </w:rPr>
      </w:pPr>
    </w:p>
    <w:sectPr w:rsidR="00766C37" w:rsidRPr="00F47364" w:rsidSect="005A6703">
      <w:footerReference w:type="default" r:id="rId8"/>
      <w:pgSz w:w="11907" w:h="16840"/>
      <w:pgMar w:top="1134" w:right="1275" w:bottom="1440" w:left="198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158BA" w14:textId="77777777" w:rsidR="004652AA" w:rsidRDefault="004652AA">
      <w:r>
        <w:separator/>
      </w:r>
    </w:p>
  </w:endnote>
  <w:endnote w:type="continuationSeparator" w:id="0">
    <w:p w14:paraId="23613703" w14:textId="77777777" w:rsidR="004652AA" w:rsidRDefault="0046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kkuratLightProRegular">
    <w:altName w:val="Calibri"/>
    <w:charset w:val="00"/>
    <w:family w:val="modern"/>
    <w:pitch w:val="variable"/>
    <w:sig w:usb0="800000AF" w:usb1="5000206A" w:usb2="00000000" w:usb3="00000000" w:csb0="0000000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23BE" w14:textId="77777777" w:rsidR="00136FD4" w:rsidRDefault="00136FD4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3144D">
      <w:rPr>
        <w:noProof/>
      </w:rPr>
      <w:t>2</w:t>
    </w:r>
    <w:r>
      <w:fldChar w:fldCharType="end"/>
    </w:r>
  </w:p>
  <w:p w14:paraId="6B89213D" w14:textId="77777777" w:rsidR="00B418C0" w:rsidRDefault="00B418C0">
    <w:pPr>
      <w:pStyle w:val="Zpat"/>
      <w:tabs>
        <w:tab w:val="clear" w:pos="9072"/>
        <w:tab w:val="right" w:pos="7938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F6B9C" w14:textId="77777777" w:rsidR="004652AA" w:rsidRDefault="004652AA">
      <w:r>
        <w:separator/>
      </w:r>
    </w:p>
  </w:footnote>
  <w:footnote w:type="continuationSeparator" w:id="0">
    <w:p w14:paraId="442D81F1" w14:textId="77777777" w:rsidR="004652AA" w:rsidRDefault="00465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F4A97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9D6487D0"/>
    <w:lvl w:ilvl="0">
      <w:numFmt w:val="bullet"/>
      <w:lvlText w:val="*"/>
      <w:lvlJc w:val="left"/>
    </w:lvl>
  </w:abstractNum>
  <w:abstractNum w:abstractNumId="2" w15:restartNumberingAfterBreak="0">
    <w:nsid w:val="01123E17"/>
    <w:multiLevelType w:val="hybridMultilevel"/>
    <w:tmpl w:val="9B2C5E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315C0"/>
    <w:multiLevelType w:val="hybridMultilevel"/>
    <w:tmpl w:val="A6DEFE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F7CF0"/>
    <w:multiLevelType w:val="hybridMultilevel"/>
    <w:tmpl w:val="F3C20082"/>
    <w:lvl w:ilvl="0" w:tplc="1F08D97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F2EC0"/>
    <w:multiLevelType w:val="hybridMultilevel"/>
    <w:tmpl w:val="7F12739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C2290"/>
    <w:multiLevelType w:val="hybridMultilevel"/>
    <w:tmpl w:val="6A48B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60B7A"/>
    <w:multiLevelType w:val="hybridMultilevel"/>
    <w:tmpl w:val="034E3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01E1A"/>
    <w:multiLevelType w:val="hybridMultilevel"/>
    <w:tmpl w:val="E8769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A6569"/>
    <w:multiLevelType w:val="hybridMultilevel"/>
    <w:tmpl w:val="6A909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D1C50"/>
    <w:multiLevelType w:val="hybridMultilevel"/>
    <w:tmpl w:val="B9046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15F8D"/>
    <w:multiLevelType w:val="multilevel"/>
    <w:tmpl w:val="D48816A6"/>
    <w:lvl w:ilvl="0">
      <w:start w:val="1"/>
      <w:numFmt w:val="decimal"/>
      <w:lvlText w:val="%1."/>
      <w:lvlJc w:val="left"/>
      <w:pPr>
        <w:ind w:left="3763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3545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4254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269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8C0DFF"/>
    <w:multiLevelType w:val="hybridMultilevel"/>
    <w:tmpl w:val="534AA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37F33"/>
    <w:multiLevelType w:val="hybridMultilevel"/>
    <w:tmpl w:val="3D7AD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43ED3"/>
    <w:multiLevelType w:val="hybridMultilevel"/>
    <w:tmpl w:val="C4F4489A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69C6DF1"/>
    <w:multiLevelType w:val="hybridMultilevel"/>
    <w:tmpl w:val="2BE2015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C868E5"/>
    <w:multiLevelType w:val="hybridMultilevel"/>
    <w:tmpl w:val="42D071AE"/>
    <w:lvl w:ilvl="0" w:tplc="7CFAE82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41771"/>
    <w:multiLevelType w:val="singleLevel"/>
    <w:tmpl w:val="A468C91A"/>
    <w:lvl w:ilvl="0">
      <w:start w:val="1"/>
      <w:numFmt w:val="upperRoman"/>
      <w:pStyle w:val="Podnadpis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8" w15:restartNumberingAfterBreak="0">
    <w:nsid w:val="2BB45BCF"/>
    <w:multiLevelType w:val="hybridMultilevel"/>
    <w:tmpl w:val="9A042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26F5C"/>
    <w:multiLevelType w:val="hybridMultilevel"/>
    <w:tmpl w:val="EEDAD1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841F2"/>
    <w:multiLevelType w:val="hybridMultilevel"/>
    <w:tmpl w:val="13B6960C"/>
    <w:lvl w:ilvl="0" w:tplc="94144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D6FA6"/>
    <w:multiLevelType w:val="hybridMultilevel"/>
    <w:tmpl w:val="EBB2C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22E37"/>
    <w:multiLevelType w:val="hybridMultilevel"/>
    <w:tmpl w:val="DFDECA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A475C"/>
    <w:multiLevelType w:val="multilevel"/>
    <w:tmpl w:val="908E25C8"/>
    <w:lvl w:ilvl="0">
      <w:start w:val="1"/>
      <w:numFmt w:val="decimal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3DA47F56"/>
    <w:multiLevelType w:val="hybridMultilevel"/>
    <w:tmpl w:val="DFDECA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4638D"/>
    <w:multiLevelType w:val="hybridMultilevel"/>
    <w:tmpl w:val="0DEECF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3F43EE"/>
    <w:multiLevelType w:val="hybridMultilevel"/>
    <w:tmpl w:val="089E0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709B3"/>
    <w:multiLevelType w:val="hybridMultilevel"/>
    <w:tmpl w:val="99DCF8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32EDC"/>
    <w:multiLevelType w:val="hybridMultilevel"/>
    <w:tmpl w:val="BA6EA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961F36"/>
    <w:multiLevelType w:val="hybridMultilevel"/>
    <w:tmpl w:val="FCCCA37E"/>
    <w:lvl w:ilvl="0" w:tplc="4888EC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7214B8"/>
    <w:multiLevelType w:val="hybridMultilevel"/>
    <w:tmpl w:val="D4660790"/>
    <w:lvl w:ilvl="0" w:tplc="4888EC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7903B7"/>
    <w:multiLevelType w:val="hybridMultilevel"/>
    <w:tmpl w:val="23A6E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C84990"/>
    <w:multiLevelType w:val="hybridMultilevel"/>
    <w:tmpl w:val="CA00F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8E392E"/>
    <w:multiLevelType w:val="hybridMultilevel"/>
    <w:tmpl w:val="CB12F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0704EC"/>
    <w:multiLevelType w:val="hybridMultilevel"/>
    <w:tmpl w:val="E76A8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B3636F"/>
    <w:multiLevelType w:val="hybridMultilevel"/>
    <w:tmpl w:val="E4EA9F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E0883"/>
    <w:multiLevelType w:val="hybridMultilevel"/>
    <w:tmpl w:val="86C4A9F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29F2732"/>
    <w:multiLevelType w:val="hybridMultilevel"/>
    <w:tmpl w:val="6DB2E8D6"/>
    <w:lvl w:ilvl="0" w:tplc="B77A4520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64722BB8"/>
    <w:multiLevelType w:val="hybridMultilevel"/>
    <w:tmpl w:val="B656B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1F28A6"/>
    <w:multiLevelType w:val="hybridMultilevel"/>
    <w:tmpl w:val="E020A530"/>
    <w:lvl w:ilvl="0" w:tplc="A6F201E6">
      <w:start w:val="1"/>
      <w:numFmt w:val="decimal"/>
      <w:lvlText w:val="%1."/>
      <w:lvlJc w:val="left"/>
      <w:pPr>
        <w:ind w:left="644" w:hanging="360"/>
      </w:pPr>
      <w:rPr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340ED"/>
    <w:multiLevelType w:val="hybridMultilevel"/>
    <w:tmpl w:val="1B340B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997AAA"/>
    <w:multiLevelType w:val="singleLevel"/>
    <w:tmpl w:val="E5D6E5D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color w:val="000000"/>
        <w:sz w:val="18"/>
      </w:rPr>
    </w:lvl>
  </w:abstractNum>
  <w:abstractNum w:abstractNumId="42" w15:restartNumberingAfterBreak="0">
    <w:nsid w:val="721C741F"/>
    <w:multiLevelType w:val="hybridMultilevel"/>
    <w:tmpl w:val="1EDC4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CF7932"/>
    <w:multiLevelType w:val="hybridMultilevel"/>
    <w:tmpl w:val="14AA45D2"/>
    <w:lvl w:ilvl="0" w:tplc="98F44BC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823376">
    <w:abstractNumId w:val="41"/>
  </w:num>
  <w:num w:numId="2" w16cid:durableId="227423775">
    <w:abstractNumId w:val="1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3" w16cid:durableId="678695986">
    <w:abstractNumId w:val="35"/>
  </w:num>
  <w:num w:numId="4" w16cid:durableId="87316605">
    <w:abstractNumId w:val="19"/>
  </w:num>
  <w:num w:numId="5" w16cid:durableId="17396345">
    <w:abstractNumId w:val="18"/>
  </w:num>
  <w:num w:numId="6" w16cid:durableId="360673284">
    <w:abstractNumId w:val="5"/>
  </w:num>
  <w:num w:numId="7" w16cid:durableId="1980526267">
    <w:abstractNumId w:val="0"/>
  </w:num>
  <w:num w:numId="8" w16cid:durableId="2116360369">
    <w:abstractNumId w:val="21"/>
  </w:num>
  <w:num w:numId="9" w16cid:durableId="464323332">
    <w:abstractNumId w:val="31"/>
  </w:num>
  <w:num w:numId="10" w16cid:durableId="1982072528">
    <w:abstractNumId w:val="37"/>
  </w:num>
  <w:num w:numId="11" w16cid:durableId="114445073">
    <w:abstractNumId w:val="13"/>
  </w:num>
  <w:num w:numId="12" w16cid:durableId="1165708155">
    <w:abstractNumId w:val="34"/>
  </w:num>
  <w:num w:numId="13" w16cid:durableId="1295409880">
    <w:abstractNumId w:val="10"/>
  </w:num>
  <w:num w:numId="14" w16cid:durableId="1564877168">
    <w:abstractNumId w:val="6"/>
  </w:num>
  <w:num w:numId="15" w16cid:durableId="570118266">
    <w:abstractNumId w:val="32"/>
  </w:num>
  <w:num w:numId="16" w16cid:durableId="1246107368">
    <w:abstractNumId w:val="33"/>
  </w:num>
  <w:num w:numId="17" w16cid:durableId="1595821640">
    <w:abstractNumId w:val="42"/>
  </w:num>
  <w:num w:numId="18" w16cid:durableId="1750152755">
    <w:abstractNumId w:val="39"/>
  </w:num>
  <w:num w:numId="19" w16cid:durableId="432701309">
    <w:abstractNumId w:val="34"/>
  </w:num>
  <w:num w:numId="20" w16cid:durableId="1704089910">
    <w:abstractNumId w:val="10"/>
  </w:num>
  <w:num w:numId="21" w16cid:durableId="44260881">
    <w:abstractNumId w:val="32"/>
  </w:num>
  <w:num w:numId="22" w16cid:durableId="970594308">
    <w:abstractNumId w:val="33"/>
  </w:num>
  <w:num w:numId="23" w16cid:durableId="1866750167">
    <w:abstractNumId w:val="8"/>
  </w:num>
  <w:num w:numId="24" w16cid:durableId="1176965181">
    <w:abstractNumId w:val="38"/>
  </w:num>
  <w:num w:numId="25" w16cid:durableId="637877563">
    <w:abstractNumId w:val="3"/>
  </w:num>
  <w:num w:numId="26" w16cid:durableId="2085252110">
    <w:abstractNumId w:val="27"/>
  </w:num>
  <w:num w:numId="27" w16cid:durableId="713044544">
    <w:abstractNumId w:val="9"/>
  </w:num>
  <w:num w:numId="28" w16cid:durableId="1630821687">
    <w:abstractNumId w:val="16"/>
  </w:num>
  <w:num w:numId="29" w16cid:durableId="1868787425">
    <w:abstractNumId w:val="43"/>
  </w:num>
  <w:num w:numId="30" w16cid:durableId="834146535">
    <w:abstractNumId w:val="20"/>
  </w:num>
  <w:num w:numId="31" w16cid:durableId="1520123605">
    <w:abstractNumId w:val="4"/>
  </w:num>
  <w:num w:numId="32" w16cid:durableId="774132556">
    <w:abstractNumId w:val="23"/>
  </w:num>
  <w:num w:numId="33" w16cid:durableId="1322545632">
    <w:abstractNumId w:val="7"/>
  </w:num>
  <w:num w:numId="34" w16cid:durableId="136072813">
    <w:abstractNumId w:val="24"/>
  </w:num>
  <w:num w:numId="35" w16cid:durableId="1151293146">
    <w:abstractNumId w:val="22"/>
  </w:num>
  <w:num w:numId="36" w16cid:durableId="1870680733">
    <w:abstractNumId w:val="14"/>
  </w:num>
  <w:num w:numId="37" w16cid:durableId="508494684">
    <w:abstractNumId w:val="2"/>
  </w:num>
  <w:num w:numId="38" w16cid:durableId="1023289375">
    <w:abstractNumId w:val="26"/>
  </w:num>
  <w:num w:numId="39" w16cid:durableId="806436394">
    <w:abstractNumId w:val="28"/>
  </w:num>
  <w:num w:numId="40" w16cid:durableId="1847860278">
    <w:abstractNumId w:val="25"/>
  </w:num>
  <w:num w:numId="41" w16cid:durableId="233317390">
    <w:abstractNumId w:val="15"/>
  </w:num>
  <w:num w:numId="42" w16cid:durableId="1827551982">
    <w:abstractNumId w:val="29"/>
  </w:num>
  <w:num w:numId="43" w16cid:durableId="1366174838">
    <w:abstractNumId w:val="30"/>
  </w:num>
  <w:num w:numId="44" w16cid:durableId="2116705468">
    <w:abstractNumId w:val="17"/>
  </w:num>
  <w:num w:numId="45" w16cid:durableId="1812018691">
    <w:abstractNumId w:val="11"/>
  </w:num>
  <w:num w:numId="46" w16cid:durableId="1388411455">
    <w:abstractNumId w:val="12"/>
  </w:num>
  <w:num w:numId="47" w16cid:durableId="538779117">
    <w:abstractNumId w:val="36"/>
  </w:num>
  <w:num w:numId="48" w16cid:durableId="41243007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3C"/>
    <w:rsid w:val="00000C22"/>
    <w:rsid w:val="00001BF0"/>
    <w:rsid w:val="00002D32"/>
    <w:rsid w:val="0000677F"/>
    <w:rsid w:val="000122AF"/>
    <w:rsid w:val="0001404F"/>
    <w:rsid w:val="00014B18"/>
    <w:rsid w:val="0001528E"/>
    <w:rsid w:val="00016527"/>
    <w:rsid w:val="000170B2"/>
    <w:rsid w:val="000229FA"/>
    <w:rsid w:val="00022DBE"/>
    <w:rsid w:val="00024A94"/>
    <w:rsid w:val="0002755C"/>
    <w:rsid w:val="000347DD"/>
    <w:rsid w:val="0003562A"/>
    <w:rsid w:val="00035A42"/>
    <w:rsid w:val="00040E9D"/>
    <w:rsid w:val="00041424"/>
    <w:rsid w:val="000422D6"/>
    <w:rsid w:val="00043B9B"/>
    <w:rsid w:val="00043C3E"/>
    <w:rsid w:val="000502B2"/>
    <w:rsid w:val="00051F1C"/>
    <w:rsid w:val="00052DCC"/>
    <w:rsid w:val="000626F0"/>
    <w:rsid w:val="00063593"/>
    <w:rsid w:val="00065B57"/>
    <w:rsid w:val="0007058A"/>
    <w:rsid w:val="00072372"/>
    <w:rsid w:val="000748E9"/>
    <w:rsid w:val="000766FD"/>
    <w:rsid w:val="00077CE6"/>
    <w:rsid w:val="00077E4F"/>
    <w:rsid w:val="00080D08"/>
    <w:rsid w:val="000814B7"/>
    <w:rsid w:val="00085D65"/>
    <w:rsid w:val="00086AA0"/>
    <w:rsid w:val="00087A69"/>
    <w:rsid w:val="00087FF5"/>
    <w:rsid w:val="000901F1"/>
    <w:rsid w:val="000916FD"/>
    <w:rsid w:val="0009320D"/>
    <w:rsid w:val="00093CD0"/>
    <w:rsid w:val="000940F3"/>
    <w:rsid w:val="000969F4"/>
    <w:rsid w:val="0009728F"/>
    <w:rsid w:val="00097749"/>
    <w:rsid w:val="000A132B"/>
    <w:rsid w:val="000A72F4"/>
    <w:rsid w:val="000B0B4A"/>
    <w:rsid w:val="000B1D5A"/>
    <w:rsid w:val="000B270D"/>
    <w:rsid w:val="000B42FE"/>
    <w:rsid w:val="000B5ED6"/>
    <w:rsid w:val="000C0D04"/>
    <w:rsid w:val="000C243C"/>
    <w:rsid w:val="000C27AE"/>
    <w:rsid w:val="000C43E5"/>
    <w:rsid w:val="000C4B65"/>
    <w:rsid w:val="000D188A"/>
    <w:rsid w:val="000D6711"/>
    <w:rsid w:val="000D73B4"/>
    <w:rsid w:val="000E72D7"/>
    <w:rsid w:val="000F0833"/>
    <w:rsid w:val="000F7758"/>
    <w:rsid w:val="001010BA"/>
    <w:rsid w:val="001027C5"/>
    <w:rsid w:val="001052A7"/>
    <w:rsid w:val="0010679C"/>
    <w:rsid w:val="0010798A"/>
    <w:rsid w:val="0012093F"/>
    <w:rsid w:val="00121E18"/>
    <w:rsid w:val="0012329A"/>
    <w:rsid w:val="00124F04"/>
    <w:rsid w:val="00126716"/>
    <w:rsid w:val="0012776E"/>
    <w:rsid w:val="00127F90"/>
    <w:rsid w:val="00136328"/>
    <w:rsid w:val="00136FD4"/>
    <w:rsid w:val="001406A7"/>
    <w:rsid w:val="00140FE7"/>
    <w:rsid w:val="00142D7E"/>
    <w:rsid w:val="00144912"/>
    <w:rsid w:val="00150E6D"/>
    <w:rsid w:val="001521C6"/>
    <w:rsid w:val="001543C3"/>
    <w:rsid w:val="0015524C"/>
    <w:rsid w:val="00156FAA"/>
    <w:rsid w:val="00157718"/>
    <w:rsid w:val="00166CA4"/>
    <w:rsid w:val="00167E50"/>
    <w:rsid w:val="00170CEC"/>
    <w:rsid w:val="0017244F"/>
    <w:rsid w:val="00172E58"/>
    <w:rsid w:val="00175DE2"/>
    <w:rsid w:val="00176B1A"/>
    <w:rsid w:val="00181364"/>
    <w:rsid w:val="00181811"/>
    <w:rsid w:val="001818E3"/>
    <w:rsid w:val="00181E8B"/>
    <w:rsid w:val="00185A0F"/>
    <w:rsid w:val="00186FE3"/>
    <w:rsid w:val="00194788"/>
    <w:rsid w:val="00194B2C"/>
    <w:rsid w:val="001A755E"/>
    <w:rsid w:val="001B14FB"/>
    <w:rsid w:val="001B1B62"/>
    <w:rsid w:val="001B1F77"/>
    <w:rsid w:val="001B3689"/>
    <w:rsid w:val="001B482E"/>
    <w:rsid w:val="001B65AB"/>
    <w:rsid w:val="001B69D9"/>
    <w:rsid w:val="001C1117"/>
    <w:rsid w:val="001C1791"/>
    <w:rsid w:val="001C2CAE"/>
    <w:rsid w:val="001C36F7"/>
    <w:rsid w:val="001C3AD5"/>
    <w:rsid w:val="001C677D"/>
    <w:rsid w:val="001C7494"/>
    <w:rsid w:val="001C7D7E"/>
    <w:rsid w:val="001D1CC0"/>
    <w:rsid w:val="001D2176"/>
    <w:rsid w:val="001D5EDF"/>
    <w:rsid w:val="001E02C4"/>
    <w:rsid w:val="001E04ED"/>
    <w:rsid w:val="001E2633"/>
    <w:rsid w:val="001E34D2"/>
    <w:rsid w:val="001E54CF"/>
    <w:rsid w:val="001F056B"/>
    <w:rsid w:val="001F1AAC"/>
    <w:rsid w:val="001F26E3"/>
    <w:rsid w:val="001F31F8"/>
    <w:rsid w:val="001F6F0A"/>
    <w:rsid w:val="00201BFF"/>
    <w:rsid w:val="00207BC2"/>
    <w:rsid w:val="00211ACB"/>
    <w:rsid w:val="002135A6"/>
    <w:rsid w:val="002135B9"/>
    <w:rsid w:val="00222C45"/>
    <w:rsid w:val="00225175"/>
    <w:rsid w:val="002311C3"/>
    <w:rsid w:val="00232509"/>
    <w:rsid w:val="0023487C"/>
    <w:rsid w:val="002374AD"/>
    <w:rsid w:val="00242892"/>
    <w:rsid w:val="002431F2"/>
    <w:rsid w:val="00245937"/>
    <w:rsid w:val="002469FB"/>
    <w:rsid w:val="002514E1"/>
    <w:rsid w:val="002520F0"/>
    <w:rsid w:val="002522F0"/>
    <w:rsid w:val="00253CF4"/>
    <w:rsid w:val="00255F04"/>
    <w:rsid w:val="00256B22"/>
    <w:rsid w:val="00267AE8"/>
    <w:rsid w:val="00271FF5"/>
    <w:rsid w:val="002757AB"/>
    <w:rsid w:val="00276E40"/>
    <w:rsid w:val="00281BD1"/>
    <w:rsid w:val="002820E8"/>
    <w:rsid w:val="00282E50"/>
    <w:rsid w:val="00284F8C"/>
    <w:rsid w:val="002855E5"/>
    <w:rsid w:val="00285C89"/>
    <w:rsid w:val="00290DE5"/>
    <w:rsid w:val="0029363A"/>
    <w:rsid w:val="00296607"/>
    <w:rsid w:val="002A0367"/>
    <w:rsid w:val="002A3032"/>
    <w:rsid w:val="002A4AD7"/>
    <w:rsid w:val="002A6DDD"/>
    <w:rsid w:val="002B081F"/>
    <w:rsid w:val="002B0A34"/>
    <w:rsid w:val="002B1F01"/>
    <w:rsid w:val="002B235F"/>
    <w:rsid w:val="002B27B6"/>
    <w:rsid w:val="002B2A5F"/>
    <w:rsid w:val="002B514B"/>
    <w:rsid w:val="002C3CB5"/>
    <w:rsid w:val="002C5C6B"/>
    <w:rsid w:val="002C67C1"/>
    <w:rsid w:val="002D138A"/>
    <w:rsid w:val="002D1EA9"/>
    <w:rsid w:val="002D26C8"/>
    <w:rsid w:val="002D5716"/>
    <w:rsid w:val="002D67F7"/>
    <w:rsid w:val="002D71B0"/>
    <w:rsid w:val="002E2FA3"/>
    <w:rsid w:val="002E3D31"/>
    <w:rsid w:val="002E3D3A"/>
    <w:rsid w:val="002E4C53"/>
    <w:rsid w:val="002E4E4B"/>
    <w:rsid w:val="002F164D"/>
    <w:rsid w:val="002F400D"/>
    <w:rsid w:val="002F4FF1"/>
    <w:rsid w:val="002F61B0"/>
    <w:rsid w:val="002F6B43"/>
    <w:rsid w:val="002F6F70"/>
    <w:rsid w:val="002F7355"/>
    <w:rsid w:val="00302198"/>
    <w:rsid w:val="00302927"/>
    <w:rsid w:val="00304595"/>
    <w:rsid w:val="00307231"/>
    <w:rsid w:val="00310295"/>
    <w:rsid w:val="003102A3"/>
    <w:rsid w:val="00312EDA"/>
    <w:rsid w:val="00313D96"/>
    <w:rsid w:val="00314657"/>
    <w:rsid w:val="0031796C"/>
    <w:rsid w:val="00317A0A"/>
    <w:rsid w:val="00321329"/>
    <w:rsid w:val="003236A4"/>
    <w:rsid w:val="00326A4E"/>
    <w:rsid w:val="00331C5F"/>
    <w:rsid w:val="00333042"/>
    <w:rsid w:val="00337DA8"/>
    <w:rsid w:val="0034014D"/>
    <w:rsid w:val="003403F8"/>
    <w:rsid w:val="0034106C"/>
    <w:rsid w:val="00351343"/>
    <w:rsid w:val="00353165"/>
    <w:rsid w:val="00353F22"/>
    <w:rsid w:val="003553E8"/>
    <w:rsid w:val="0036109D"/>
    <w:rsid w:val="00362281"/>
    <w:rsid w:val="00366344"/>
    <w:rsid w:val="0036758C"/>
    <w:rsid w:val="00367E8D"/>
    <w:rsid w:val="00370D96"/>
    <w:rsid w:val="00375B3A"/>
    <w:rsid w:val="00381493"/>
    <w:rsid w:val="00383273"/>
    <w:rsid w:val="0038431D"/>
    <w:rsid w:val="00386C4F"/>
    <w:rsid w:val="00386DD8"/>
    <w:rsid w:val="0038750A"/>
    <w:rsid w:val="0038787B"/>
    <w:rsid w:val="00387C14"/>
    <w:rsid w:val="00391129"/>
    <w:rsid w:val="00393A7D"/>
    <w:rsid w:val="00397D1C"/>
    <w:rsid w:val="003A6372"/>
    <w:rsid w:val="003A67D6"/>
    <w:rsid w:val="003B0E1B"/>
    <w:rsid w:val="003B122E"/>
    <w:rsid w:val="003B297F"/>
    <w:rsid w:val="003C400E"/>
    <w:rsid w:val="003C463B"/>
    <w:rsid w:val="003D104F"/>
    <w:rsid w:val="003D1279"/>
    <w:rsid w:val="003D2A2A"/>
    <w:rsid w:val="003D413C"/>
    <w:rsid w:val="003D5F7C"/>
    <w:rsid w:val="003E1318"/>
    <w:rsid w:val="003E17D0"/>
    <w:rsid w:val="003E5362"/>
    <w:rsid w:val="003E642D"/>
    <w:rsid w:val="003E7BEC"/>
    <w:rsid w:val="003F0407"/>
    <w:rsid w:val="003F44EC"/>
    <w:rsid w:val="003F58C1"/>
    <w:rsid w:val="003F64E6"/>
    <w:rsid w:val="00400573"/>
    <w:rsid w:val="00400EE7"/>
    <w:rsid w:val="00402B9D"/>
    <w:rsid w:val="0041380A"/>
    <w:rsid w:val="0041455D"/>
    <w:rsid w:val="00415452"/>
    <w:rsid w:val="004157D6"/>
    <w:rsid w:val="00417BC6"/>
    <w:rsid w:val="00417D25"/>
    <w:rsid w:val="00420156"/>
    <w:rsid w:val="004223B6"/>
    <w:rsid w:val="00423C89"/>
    <w:rsid w:val="004254A0"/>
    <w:rsid w:val="00427A61"/>
    <w:rsid w:val="004308FA"/>
    <w:rsid w:val="004330C2"/>
    <w:rsid w:val="00436302"/>
    <w:rsid w:val="00441B52"/>
    <w:rsid w:val="00442BAB"/>
    <w:rsid w:val="00444241"/>
    <w:rsid w:val="00445AD5"/>
    <w:rsid w:val="00446439"/>
    <w:rsid w:val="00452842"/>
    <w:rsid w:val="0045320E"/>
    <w:rsid w:val="0045449D"/>
    <w:rsid w:val="00457394"/>
    <w:rsid w:val="00460514"/>
    <w:rsid w:val="00463B05"/>
    <w:rsid w:val="00464A30"/>
    <w:rsid w:val="004652AA"/>
    <w:rsid w:val="00472F13"/>
    <w:rsid w:val="00474846"/>
    <w:rsid w:val="00474B84"/>
    <w:rsid w:val="00476D6E"/>
    <w:rsid w:val="0048116E"/>
    <w:rsid w:val="00482D72"/>
    <w:rsid w:val="004834C3"/>
    <w:rsid w:val="00486D50"/>
    <w:rsid w:val="0048712D"/>
    <w:rsid w:val="00490574"/>
    <w:rsid w:val="00490A2F"/>
    <w:rsid w:val="00492297"/>
    <w:rsid w:val="00494139"/>
    <w:rsid w:val="004979EB"/>
    <w:rsid w:val="00497F97"/>
    <w:rsid w:val="004A1113"/>
    <w:rsid w:val="004A1CFC"/>
    <w:rsid w:val="004A2E9F"/>
    <w:rsid w:val="004A53FE"/>
    <w:rsid w:val="004A665C"/>
    <w:rsid w:val="004B301A"/>
    <w:rsid w:val="004B3E51"/>
    <w:rsid w:val="004C2069"/>
    <w:rsid w:val="004C5701"/>
    <w:rsid w:val="004C6235"/>
    <w:rsid w:val="004D1F6C"/>
    <w:rsid w:val="004D3C53"/>
    <w:rsid w:val="004E03A5"/>
    <w:rsid w:val="004E3D9E"/>
    <w:rsid w:val="004E554E"/>
    <w:rsid w:val="004F41C8"/>
    <w:rsid w:val="004F45E4"/>
    <w:rsid w:val="004F47D0"/>
    <w:rsid w:val="005007B9"/>
    <w:rsid w:val="00502205"/>
    <w:rsid w:val="0050545F"/>
    <w:rsid w:val="00506010"/>
    <w:rsid w:val="00506073"/>
    <w:rsid w:val="00506F7D"/>
    <w:rsid w:val="00510470"/>
    <w:rsid w:val="005113D2"/>
    <w:rsid w:val="00516163"/>
    <w:rsid w:val="0051714A"/>
    <w:rsid w:val="00524BFE"/>
    <w:rsid w:val="00525F17"/>
    <w:rsid w:val="00527DC4"/>
    <w:rsid w:val="00533271"/>
    <w:rsid w:val="00537D20"/>
    <w:rsid w:val="00540303"/>
    <w:rsid w:val="005424EE"/>
    <w:rsid w:val="00551AC6"/>
    <w:rsid w:val="005537FF"/>
    <w:rsid w:val="00554761"/>
    <w:rsid w:val="005606CF"/>
    <w:rsid w:val="00560D14"/>
    <w:rsid w:val="00562F76"/>
    <w:rsid w:val="00563D41"/>
    <w:rsid w:val="005706D4"/>
    <w:rsid w:val="00572225"/>
    <w:rsid w:val="00575BA8"/>
    <w:rsid w:val="00575E97"/>
    <w:rsid w:val="005817EB"/>
    <w:rsid w:val="00581852"/>
    <w:rsid w:val="00581D94"/>
    <w:rsid w:val="00585462"/>
    <w:rsid w:val="00587BDE"/>
    <w:rsid w:val="00590927"/>
    <w:rsid w:val="005913AD"/>
    <w:rsid w:val="005956AD"/>
    <w:rsid w:val="005A0301"/>
    <w:rsid w:val="005A1D8C"/>
    <w:rsid w:val="005A6703"/>
    <w:rsid w:val="005B06F1"/>
    <w:rsid w:val="005B29A4"/>
    <w:rsid w:val="005B436D"/>
    <w:rsid w:val="005B5A4B"/>
    <w:rsid w:val="005B6191"/>
    <w:rsid w:val="005B7A56"/>
    <w:rsid w:val="005C230A"/>
    <w:rsid w:val="005C3ED4"/>
    <w:rsid w:val="005C5F97"/>
    <w:rsid w:val="005D160E"/>
    <w:rsid w:val="005D21C9"/>
    <w:rsid w:val="005D7483"/>
    <w:rsid w:val="005E0542"/>
    <w:rsid w:val="005E5E99"/>
    <w:rsid w:val="005F1AA8"/>
    <w:rsid w:val="005F26BF"/>
    <w:rsid w:val="005F3186"/>
    <w:rsid w:val="005F341A"/>
    <w:rsid w:val="005F4803"/>
    <w:rsid w:val="005F4CDB"/>
    <w:rsid w:val="005F64E8"/>
    <w:rsid w:val="00602541"/>
    <w:rsid w:val="00602688"/>
    <w:rsid w:val="0060697F"/>
    <w:rsid w:val="00607158"/>
    <w:rsid w:val="006140F3"/>
    <w:rsid w:val="00614C53"/>
    <w:rsid w:val="0061535C"/>
    <w:rsid w:val="00616F8B"/>
    <w:rsid w:val="0062347B"/>
    <w:rsid w:val="0062433C"/>
    <w:rsid w:val="0063026E"/>
    <w:rsid w:val="00635F03"/>
    <w:rsid w:val="00641C1F"/>
    <w:rsid w:val="006436A5"/>
    <w:rsid w:val="00647C33"/>
    <w:rsid w:val="00647F22"/>
    <w:rsid w:val="0065326C"/>
    <w:rsid w:val="0065473F"/>
    <w:rsid w:val="00655430"/>
    <w:rsid w:val="00660197"/>
    <w:rsid w:val="00665425"/>
    <w:rsid w:val="00666C2E"/>
    <w:rsid w:val="00667D20"/>
    <w:rsid w:val="00674245"/>
    <w:rsid w:val="006807E7"/>
    <w:rsid w:val="00681B7B"/>
    <w:rsid w:val="00681F95"/>
    <w:rsid w:val="00684213"/>
    <w:rsid w:val="00695049"/>
    <w:rsid w:val="00695854"/>
    <w:rsid w:val="00696B17"/>
    <w:rsid w:val="00697BFF"/>
    <w:rsid w:val="006A0166"/>
    <w:rsid w:val="006A0A78"/>
    <w:rsid w:val="006A51CD"/>
    <w:rsid w:val="006A5FBB"/>
    <w:rsid w:val="006A6D78"/>
    <w:rsid w:val="006A77D4"/>
    <w:rsid w:val="006B5AC7"/>
    <w:rsid w:val="006B70CC"/>
    <w:rsid w:val="006C2382"/>
    <w:rsid w:val="006C4C64"/>
    <w:rsid w:val="006C4CAD"/>
    <w:rsid w:val="006C6096"/>
    <w:rsid w:val="006C6A8F"/>
    <w:rsid w:val="006C70D7"/>
    <w:rsid w:val="006D323D"/>
    <w:rsid w:val="006D4548"/>
    <w:rsid w:val="006D733B"/>
    <w:rsid w:val="006D7756"/>
    <w:rsid w:val="006E0B33"/>
    <w:rsid w:val="006F10ED"/>
    <w:rsid w:val="006F1C9D"/>
    <w:rsid w:val="006F3051"/>
    <w:rsid w:val="006F309E"/>
    <w:rsid w:val="006F523C"/>
    <w:rsid w:val="006F556A"/>
    <w:rsid w:val="006F7F5A"/>
    <w:rsid w:val="00701534"/>
    <w:rsid w:val="00705175"/>
    <w:rsid w:val="00705A26"/>
    <w:rsid w:val="00705D8B"/>
    <w:rsid w:val="00711D92"/>
    <w:rsid w:val="00716108"/>
    <w:rsid w:val="0072268A"/>
    <w:rsid w:val="00725689"/>
    <w:rsid w:val="00725E27"/>
    <w:rsid w:val="0072774A"/>
    <w:rsid w:val="00730681"/>
    <w:rsid w:val="00731555"/>
    <w:rsid w:val="0073222A"/>
    <w:rsid w:val="007355C0"/>
    <w:rsid w:val="007369FB"/>
    <w:rsid w:val="00737A3D"/>
    <w:rsid w:val="00737AA2"/>
    <w:rsid w:val="0074525E"/>
    <w:rsid w:val="00746F27"/>
    <w:rsid w:val="00755579"/>
    <w:rsid w:val="007566ED"/>
    <w:rsid w:val="0075670D"/>
    <w:rsid w:val="007604FC"/>
    <w:rsid w:val="00762BDB"/>
    <w:rsid w:val="00766C37"/>
    <w:rsid w:val="007679A1"/>
    <w:rsid w:val="00767E43"/>
    <w:rsid w:val="0077003F"/>
    <w:rsid w:val="00774B7D"/>
    <w:rsid w:val="0077600D"/>
    <w:rsid w:val="007764E3"/>
    <w:rsid w:val="0077656C"/>
    <w:rsid w:val="00781827"/>
    <w:rsid w:val="0078332E"/>
    <w:rsid w:val="00785EFF"/>
    <w:rsid w:val="0078731B"/>
    <w:rsid w:val="00790BF1"/>
    <w:rsid w:val="00790DD1"/>
    <w:rsid w:val="007A3366"/>
    <w:rsid w:val="007A4094"/>
    <w:rsid w:val="007A5CD8"/>
    <w:rsid w:val="007A77DB"/>
    <w:rsid w:val="007B01A8"/>
    <w:rsid w:val="007B0215"/>
    <w:rsid w:val="007B1F9D"/>
    <w:rsid w:val="007B30B8"/>
    <w:rsid w:val="007B7452"/>
    <w:rsid w:val="007B79B2"/>
    <w:rsid w:val="007C480A"/>
    <w:rsid w:val="007C4F27"/>
    <w:rsid w:val="007C50A6"/>
    <w:rsid w:val="007C6EFD"/>
    <w:rsid w:val="007D20B4"/>
    <w:rsid w:val="007D5D0C"/>
    <w:rsid w:val="007D725A"/>
    <w:rsid w:val="007D7A3E"/>
    <w:rsid w:val="007D7E17"/>
    <w:rsid w:val="007E0082"/>
    <w:rsid w:val="007E3F05"/>
    <w:rsid w:val="007F7E3A"/>
    <w:rsid w:val="008025D1"/>
    <w:rsid w:val="0080736C"/>
    <w:rsid w:val="00810D3C"/>
    <w:rsid w:val="00811637"/>
    <w:rsid w:val="00812D53"/>
    <w:rsid w:val="008159E6"/>
    <w:rsid w:val="00821BEF"/>
    <w:rsid w:val="00822113"/>
    <w:rsid w:val="00822A2E"/>
    <w:rsid w:val="00822FC6"/>
    <w:rsid w:val="00825BC1"/>
    <w:rsid w:val="00825CB4"/>
    <w:rsid w:val="00825D56"/>
    <w:rsid w:val="00826D91"/>
    <w:rsid w:val="00826EF4"/>
    <w:rsid w:val="0083233E"/>
    <w:rsid w:val="00835C98"/>
    <w:rsid w:val="0083636F"/>
    <w:rsid w:val="00844185"/>
    <w:rsid w:val="008520A3"/>
    <w:rsid w:val="00853A1A"/>
    <w:rsid w:val="0085535E"/>
    <w:rsid w:val="0085564A"/>
    <w:rsid w:val="00856089"/>
    <w:rsid w:val="0086114C"/>
    <w:rsid w:val="00862DC9"/>
    <w:rsid w:val="00866E3A"/>
    <w:rsid w:val="0087043E"/>
    <w:rsid w:val="00871424"/>
    <w:rsid w:val="0087467C"/>
    <w:rsid w:val="00875551"/>
    <w:rsid w:val="00880003"/>
    <w:rsid w:val="00881E40"/>
    <w:rsid w:val="00882113"/>
    <w:rsid w:val="00883712"/>
    <w:rsid w:val="00883C8B"/>
    <w:rsid w:val="008877BB"/>
    <w:rsid w:val="00890190"/>
    <w:rsid w:val="0089219C"/>
    <w:rsid w:val="00894487"/>
    <w:rsid w:val="00894ED9"/>
    <w:rsid w:val="00895911"/>
    <w:rsid w:val="008971E2"/>
    <w:rsid w:val="008A0338"/>
    <w:rsid w:val="008A2312"/>
    <w:rsid w:val="008A364B"/>
    <w:rsid w:val="008A39F0"/>
    <w:rsid w:val="008A5A1F"/>
    <w:rsid w:val="008A6541"/>
    <w:rsid w:val="008A7789"/>
    <w:rsid w:val="008B27D3"/>
    <w:rsid w:val="008B373A"/>
    <w:rsid w:val="008B4C4D"/>
    <w:rsid w:val="008C6BAB"/>
    <w:rsid w:val="008D39DF"/>
    <w:rsid w:val="008D4E0D"/>
    <w:rsid w:val="008D5B87"/>
    <w:rsid w:val="008D753D"/>
    <w:rsid w:val="008E2E6F"/>
    <w:rsid w:val="008E36AF"/>
    <w:rsid w:val="008E4B9D"/>
    <w:rsid w:val="008E5671"/>
    <w:rsid w:val="008E5B5B"/>
    <w:rsid w:val="008F4B32"/>
    <w:rsid w:val="008F7F63"/>
    <w:rsid w:val="00901360"/>
    <w:rsid w:val="009013CA"/>
    <w:rsid w:val="00903D02"/>
    <w:rsid w:val="009060C5"/>
    <w:rsid w:val="00910300"/>
    <w:rsid w:val="00917057"/>
    <w:rsid w:val="00917D18"/>
    <w:rsid w:val="00921B58"/>
    <w:rsid w:val="00921E42"/>
    <w:rsid w:val="0092366B"/>
    <w:rsid w:val="00924375"/>
    <w:rsid w:val="00924EFE"/>
    <w:rsid w:val="00925A14"/>
    <w:rsid w:val="00927557"/>
    <w:rsid w:val="009275DE"/>
    <w:rsid w:val="009302A7"/>
    <w:rsid w:val="00931BB8"/>
    <w:rsid w:val="00935C03"/>
    <w:rsid w:val="00935F95"/>
    <w:rsid w:val="00937204"/>
    <w:rsid w:val="00937AB3"/>
    <w:rsid w:val="00944127"/>
    <w:rsid w:val="00945393"/>
    <w:rsid w:val="0094639A"/>
    <w:rsid w:val="00952D31"/>
    <w:rsid w:val="00952DDC"/>
    <w:rsid w:val="00956D63"/>
    <w:rsid w:val="00957D4B"/>
    <w:rsid w:val="00961E2A"/>
    <w:rsid w:val="00962CE0"/>
    <w:rsid w:val="0096323B"/>
    <w:rsid w:val="00963911"/>
    <w:rsid w:val="0096466B"/>
    <w:rsid w:val="00970283"/>
    <w:rsid w:val="009755B9"/>
    <w:rsid w:val="00976F4B"/>
    <w:rsid w:val="00983447"/>
    <w:rsid w:val="009839F1"/>
    <w:rsid w:val="0098476C"/>
    <w:rsid w:val="00991FF2"/>
    <w:rsid w:val="00993C2D"/>
    <w:rsid w:val="009941FA"/>
    <w:rsid w:val="009A1EDD"/>
    <w:rsid w:val="009A6AA1"/>
    <w:rsid w:val="009A713D"/>
    <w:rsid w:val="009B1F40"/>
    <w:rsid w:val="009B61DF"/>
    <w:rsid w:val="009C31EB"/>
    <w:rsid w:val="009C478D"/>
    <w:rsid w:val="009C6F6E"/>
    <w:rsid w:val="009D1083"/>
    <w:rsid w:val="009D27F5"/>
    <w:rsid w:val="009D41FA"/>
    <w:rsid w:val="009D5999"/>
    <w:rsid w:val="009D6023"/>
    <w:rsid w:val="009E3058"/>
    <w:rsid w:val="009E4122"/>
    <w:rsid w:val="009F079A"/>
    <w:rsid w:val="009F24F1"/>
    <w:rsid w:val="009F2684"/>
    <w:rsid w:val="009F2BB8"/>
    <w:rsid w:val="009F2C4D"/>
    <w:rsid w:val="00A00590"/>
    <w:rsid w:val="00A02C54"/>
    <w:rsid w:val="00A06DF3"/>
    <w:rsid w:val="00A11CB5"/>
    <w:rsid w:val="00A12158"/>
    <w:rsid w:val="00A13189"/>
    <w:rsid w:val="00A1414F"/>
    <w:rsid w:val="00A14B8D"/>
    <w:rsid w:val="00A17731"/>
    <w:rsid w:val="00A22A90"/>
    <w:rsid w:val="00A23475"/>
    <w:rsid w:val="00A23716"/>
    <w:rsid w:val="00A23989"/>
    <w:rsid w:val="00A249CA"/>
    <w:rsid w:val="00A27264"/>
    <w:rsid w:val="00A3144D"/>
    <w:rsid w:val="00A3160B"/>
    <w:rsid w:val="00A350F9"/>
    <w:rsid w:val="00A36212"/>
    <w:rsid w:val="00A37ED5"/>
    <w:rsid w:val="00A414DE"/>
    <w:rsid w:val="00A4592B"/>
    <w:rsid w:val="00A469EC"/>
    <w:rsid w:val="00A51905"/>
    <w:rsid w:val="00A54225"/>
    <w:rsid w:val="00A54D0D"/>
    <w:rsid w:val="00A55115"/>
    <w:rsid w:val="00A5673E"/>
    <w:rsid w:val="00A57589"/>
    <w:rsid w:val="00A60414"/>
    <w:rsid w:val="00A740F7"/>
    <w:rsid w:val="00A76E7B"/>
    <w:rsid w:val="00A77F7F"/>
    <w:rsid w:val="00A845D6"/>
    <w:rsid w:val="00A84B35"/>
    <w:rsid w:val="00A870C9"/>
    <w:rsid w:val="00A92B09"/>
    <w:rsid w:val="00AA1B9B"/>
    <w:rsid w:val="00AA42F6"/>
    <w:rsid w:val="00AB03BE"/>
    <w:rsid w:val="00AB1158"/>
    <w:rsid w:val="00AB45B0"/>
    <w:rsid w:val="00AB6196"/>
    <w:rsid w:val="00AC13C8"/>
    <w:rsid w:val="00AC377B"/>
    <w:rsid w:val="00AC4377"/>
    <w:rsid w:val="00AC4973"/>
    <w:rsid w:val="00AC6468"/>
    <w:rsid w:val="00AC72F0"/>
    <w:rsid w:val="00AD363D"/>
    <w:rsid w:val="00AD60B8"/>
    <w:rsid w:val="00AD72A4"/>
    <w:rsid w:val="00AE08D5"/>
    <w:rsid w:val="00AE0EDC"/>
    <w:rsid w:val="00AE28C3"/>
    <w:rsid w:val="00AE3328"/>
    <w:rsid w:val="00AE42AB"/>
    <w:rsid w:val="00AE4308"/>
    <w:rsid w:val="00AE7407"/>
    <w:rsid w:val="00AF0CF3"/>
    <w:rsid w:val="00AF2057"/>
    <w:rsid w:val="00AF3212"/>
    <w:rsid w:val="00AF66ED"/>
    <w:rsid w:val="00B0101B"/>
    <w:rsid w:val="00B06087"/>
    <w:rsid w:val="00B109B0"/>
    <w:rsid w:val="00B13EE6"/>
    <w:rsid w:val="00B15E16"/>
    <w:rsid w:val="00B16E37"/>
    <w:rsid w:val="00B2129F"/>
    <w:rsid w:val="00B222FD"/>
    <w:rsid w:val="00B33085"/>
    <w:rsid w:val="00B330A7"/>
    <w:rsid w:val="00B336AF"/>
    <w:rsid w:val="00B35A6F"/>
    <w:rsid w:val="00B418C0"/>
    <w:rsid w:val="00B424A8"/>
    <w:rsid w:val="00B44B18"/>
    <w:rsid w:val="00B4647D"/>
    <w:rsid w:val="00B4666B"/>
    <w:rsid w:val="00B51CE0"/>
    <w:rsid w:val="00B53B43"/>
    <w:rsid w:val="00B56B92"/>
    <w:rsid w:val="00B603F7"/>
    <w:rsid w:val="00B617EE"/>
    <w:rsid w:val="00B64B07"/>
    <w:rsid w:val="00B666A3"/>
    <w:rsid w:val="00B66F9C"/>
    <w:rsid w:val="00B70632"/>
    <w:rsid w:val="00B71226"/>
    <w:rsid w:val="00B714D5"/>
    <w:rsid w:val="00B74C92"/>
    <w:rsid w:val="00B834F1"/>
    <w:rsid w:val="00B84849"/>
    <w:rsid w:val="00B86531"/>
    <w:rsid w:val="00B87FE1"/>
    <w:rsid w:val="00B9000D"/>
    <w:rsid w:val="00B94CFC"/>
    <w:rsid w:val="00B97564"/>
    <w:rsid w:val="00BA68A2"/>
    <w:rsid w:val="00BA7D8E"/>
    <w:rsid w:val="00BB1201"/>
    <w:rsid w:val="00BB2350"/>
    <w:rsid w:val="00BC3370"/>
    <w:rsid w:val="00BD287E"/>
    <w:rsid w:val="00BE0875"/>
    <w:rsid w:val="00BE11B5"/>
    <w:rsid w:val="00BE35DC"/>
    <w:rsid w:val="00BE6755"/>
    <w:rsid w:val="00BF1487"/>
    <w:rsid w:val="00BF57A6"/>
    <w:rsid w:val="00C02BC3"/>
    <w:rsid w:val="00C03C40"/>
    <w:rsid w:val="00C04C1E"/>
    <w:rsid w:val="00C05938"/>
    <w:rsid w:val="00C07391"/>
    <w:rsid w:val="00C10351"/>
    <w:rsid w:val="00C10955"/>
    <w:rsid w:val="00C11069"/>
    <w:rsid w:val="00C137A8"/>
    <w:rsid w:val="00C16980"/>
    <w:rsid w:val="00C170BB"/>
    <w:rsid w:val="00C171A0"/>
    <w:rsid w:val="00C17B51"/>
    <w:rsid w:val="00C22755"/>
    <w:rsid w:val="00C37118"/>
    <w:rsid w:val="00C41A73"/>
    <w:rsid w:val="00C43645"/>
    <w:rsid w:val="00C50903"/>
    <w:rsid w:val="00C51202"/>
    <w:rsid w:val="00C53870"/>
    <w:rsid w:val="00C56B1D"/>
    <w:rsid w:val="00C60737"/>
    <w:rsid w:val="00C6216E"/>
    <w:rsid w:val="00C66EF5"/>
    <w:rsid w:val="00C67AA3"/>
    <w:rsid w:val="00C7182A"/>
    <w:rsid w:val="00C73A75"/>
    <w:rsid w:val="00C80D47"/>
    <w:rsid w:val="00C82E19"/>
    <w:rsid w:val="00C82EE3"/>
    <w:rsid w:val="00C84FE8"/>
    <w:rsid w:val="00C86C1A"/>
    <w:rsid w:val="00C93289"/>
    <w:rsid w:val="00C95E51"/>
    <w:rsid w:val="00CA1000"/>
    <w:rsid w:val="00CA3AAE"/>
    <w:rsid w:val="00CA7842"/>
    <w:rsid w:val="00CB0127"/>
    <w:rsid w:val="00CB3EE4"/>
    <w:rsid w:val="00CB5235"/>
    <w:rsid w:val="00CB532C"/>
    <w:rsid w:val="00CB5474"/>
    <w:rsid w:val="00CB60C0"/>
    <w:rsid w:val="00CB66E5"/>
    <w:rsid w:val="00CB6ECB"/>
    <w:rsid w:val="00CC4BD3"/>
    <w:rsid w:val="00CC4D61"/>
    <w:rsid w:val="00CC6D09"/>
    <w:rsid w:val="00CC6D88"/>
    <w:rsid w:val="00CD08A3"/>
    <w:rsid w:val="00CE0AD8"/>
    <w:rsid w:val="00CE1DD5"/>
    <w:rsid w:val="00CE5406"/>
    <w:rsid w:val="00CF067A"/>
    <w:rsid w:val="00CF14F7"/>
    <w:rsid w:val="00CF6A1E"/>
    <w:rsid w:val="00D00A0A"/>
    <w:rsid w:val="00D013D9"/>
    <w:rsid w:val="00D0340F"/>
    <w:rsid w:val="00D12C94"/>
    <w:rsid w:val="00D1338D"/>
    <w:rsid w:val="00D16290"/>
    <w:rsid w:val="00D1738D"/>
    <w:rsid w:val="00D22DE9"/>
    <w:rsid w:val="00D260BD"/>
    <w:rsid w:val="00D263E2"/>
    <w:rsid w:val="00D30B92"/>
    <w:rsid w:val="00D32048"/>
    <w:rsid w:val="00D337DC"/>
    <w:rsid w:val="00D34905"/>
    <w:rsid w:val="00D40E1D"/>
    <w:rsid w:val="00D42E13"/>
    <w:rsid w:val="00D44005"/>
    <w:rsid w:val="00D44267"/>
    <w:rsid w:val="00D46812"/>
    <w:rsid w:val="00D47C71"/>
    <w:rsid w:val="00D51686"/>
    <w:rsid w:val="00D53DAF"/>
    <w:rsid w:val="00D5474E"/>
    <w:rsid w:val="00D552C1"/>
    <w:rsid w:val="00D563B1"/>
    <w:rsid w:val="00D60BAD"/>
    <w:rsid w:val="00D64515"/>
    <w:rsid w:val="00D648B6"/>
    <w:rsid w:val="00D6620D"/>
    <w:rsid w:val="00D73B0B"/>
    <w:rsid w:val="00D800EE"/>
    <w:rsid w:val="00D8015D"/>
    <w:rsid w:val="00D8108A"/>
    <w:rsid w:val="00D83B60"/>
    <w:rsid w:val="00D84870"/>
    <w:rsid w:val="00D85206"/>
    <w:rsid w:val="00D85BEB"/>
    <w:rsid w:val="00D87E88"/>
    <w:rsid w:val="00DA2D23"/>
    <w:rsid w:val="00DA448F"/>
    <w:rsid w:val="00DA7EAC"/>
    <w:rsid w:val="00DB165D"/>
    <w:rsid w:val="00DB38DC"/>
    <w:rsid w:val="00DB3B2A"/>
    <w:rsid w:val="00DC0D4E"/>
    <w:rsid w:val="00DC12E3"/>
    <w:rsid w:val="00DC1401"/>
    <w:rsid w:val="00DC23DF"/>
    <w:rsid w:val="00DC3808"/>
    <w:rsid w:val="00DD293C"/>
    <w:rsid w:val="00DD6390"/>
    <w:rsid w:val="00DD75F2"/>
    <w:rsid w:val="00DD775E"/>
    <w:rsid w:val="00DE1A83"/>
    <w:rsid w:val="00DE29FB"/>
    <w:rsid w:val="00DE36BD"/>
    <w:rsid w:val="00DE3EE9"/>
    <w:rsid w:val="00DE4209"/>
    <w:rsid w:val="00DE6920"/>
    <w:rsid w:val="00DF192C"/>
    <w:rsid w:val="00DF29BE"/>
    <w:rsid w:val="00DF35DE"/>
    <w:rsid w:val="00DF38A7"/>
    <w:rsid w:val="00DF68D2"/>
    <w:rsid w:val="00DF7984"/>
    <w:rsid w:val="00DF7DF3"/>
    <w:rsid w:val="00DF7E3E"/>
    <w:rsid w:val="00E00919"/>
    <w:rsid w:val="00E0314D"/>
    <w:rsid w:val="00E0634D"/>
    <w:rsid w:val="00E063F5"/>
    <w:rsid w:val="00E107A6"/>
    <w:rsid w:val="00E14028"/>
    <w:rsid w:val="00E15202"/>
    <w:rsid w:val="00E15FE4"/>
    <w:rsid w:val="00E16827"/>
    <w:rsid w:val="00E1710A"/>
    <w:rsid w:val="00E3171D"/>
    <w:rsid w:val="00E35B75"/>
    <w:rsid w:val="00E35DD1"/>
    <w:rsid w:val="00E41557"/>
    <w:rsid w:val="00E43950"/>
    <w:rsid w:val="00E45DB1"/>
    <w:rsid w:val="00E467AE"/>
    <w:rsid w:val="00E5132C"/>
    <w:rsid w:val="00E526B1"/>
    <w:rsid w:val="00E554DB"/>
    <w:rsid w:val="00E56F26"/>
    <w:rsid w:val="00E63636"/>
    <w:rsid w:val="00E63C93"/>
    <w:rsid w:val="00E6434D"/>
    <w:rsid w:val="00E67F0B"/>
    <w:rsid w:val="00E71A0D"/>
    <w:rsid w:val="00E740BB"/>
    <w:rsid w:val="00E84362"/>
    <w:rsid w:val="00E8650D"/>
    <w:rsid w:val="00E87918"/>
    <w:rsid w:val="00E90E7E"/>
    <w:rsid w:val="00E912AC"/>
    <w:rsid w:val="00E93075"/>
    <w:rsid w:val="00E932CA"/>
    <w:rsid w:val="00EA1683"/>
    <w:rsid w:val="00EA17E4"/>
    <w:rsid w:val="00EA7FA8"/>
    <w:rsid w:val="00EB137E"/>
    <w:rsid w:val="00EB2D3A"/>
    <w:rsid w:val="00EB4FDC"/>
    <w:rsid w:val="00EC5142"/>
    <w:rsid w:val="00EC703E"/>
    <w:rsid w:val="00ED3F94"/>
    <w:rsid w:val="00ED4A6A"/>
    <w:rsid w:val="00ED5BB2"/>
    <w:rsid w:val="00EE342E"/>
    <w:rsid w:val="00EE3BDE"/>
    <w:rsid w:val="00EE713C"/>
    <w:rsid w:val="00EF059B"/>
    <w:rsid w:val="00EF16B0"/>
    <w:rsid w:val="00EF1A9F"/>
    <w:rsid w:val="00EF2207"/>
    <w:rsid w:val="00EF238E"/>
    <w:rsid w:val="00F0021F"/>
    <w:rsid w:val="00F00E07"/>
    <w:rsid w:val="00F02CA9"/>
    <w:rsid w:val="00F03A1F"/>
    <w:rsid w:val="00F0605E"/>
    <w:rsid w:val="00F0708E"/>
    <w:rsid w:val="00F1057D"/>
    <w:rsid w:val="00F10FD9"/>
    <w:rsid w:val="00F17BC5"/>
    <w:rsid w:val="00F20429"/>
    <w:rsid w:val="00F23A94"/>
    <w:rsid w:val="00F23E08"/>
    <w:rsid w:val="00F2790E"/>
    <w:rsid w:val="00F33727"/>
    <w:rsid w:val="00F3538A"/>
    <w:rsid w:val="00F43CCC"/>
    <w:rsid w:val="00F43E58"/>
    <w:rsid w:val="00F44D91"/>
    <w:rsid w:val="00F458EC"/>
    <w:rsid w:val="00F46165"/>
    <w:rsid w:val="00F47364"/>
    <w:rsid w:val="00F50EC8"/>
    <w:rsid w:val="00F51152"/>
    <w:rsid w:val="00F52B8C"/>
    <w:rsid w:val="00F537DF"/>
    <w:rsid w:val="00F56BA1"/>
    <w:rsid w:val="00F56F14"/>
    <w:rsid w:val="00F62311"/>
    <w:rsid w:val="00F63056"/>
    <w:rsid w:val="00F6397B"/>
    <w:rsid w:val="00F67190"/>
    <w:rsid w:val="00F720FE"/>
    <w:rsid w:val="00F73A0F"/>
    <w:rsid w:val="00F80211"/>
    <w:rsid w:val="00F8280E"/>
    <w:rsid w:val="00F85E64"/>
    <w:rsid w:val="00F905B5"/>
    <w:rsid w:val="00F9181D"/>
    <w:rsid w:val="00F94444"/>
    <w:rsid w:val="00F953F7"/>
    <w:rsid w:val="00F97B26"/>
    <w:rsid w:val="00FA23C7"/>
    <w:rsid w:val="00FA362E"/>
    <w:rsid w:val="00FA3AE2"/>
    <w:rsid w:val="00FA760F"/>
    <w:rsid w:val="00FA7B13"/>
    <w:rsid w:val="00FB0E33"/>
    <w:rsid w:val="00FB1F5F"/>
    <w:rsid w:val="00FB30E7"/>
    <w:rsid w:val="00FB313C"/>
    <w:rsid w:val="00FB317C"/>
    <w:rsid w:val="00FB5642"/>
    <w:rsid w:val="00FB7015"/>
    <w:rsid w:val="00FB76FD"/>
    <w:rsid w:val="00FB7D55"/>
    <w:rsid w:val="00FB7EAA"/>
    <w:rsid w:val="00FC62E4"/>
    <w:rsid w:val="00FC67E2"/>
    <w:rsid w:val="00FD1CE7"/>
    <w:rsid w:val="00FD2214"/>
    <w:rsid w:val="00FD2758"/>
    <w:rsid w:val="00FD2A50"/>
    <w:rsid w:val="00FE17D3"/>
    <w:rsid w:val="00FE3ABC"/>
    <w:rsid w:val="00FF4F8F"/>
    <w:rsid w:val="00FF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E09608"/>
  <w15:chartTrackingRefBased/>
  <w15:docId w15:val="{037AEE80-D430-4763-BA9C-5D68846A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FB30E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7CE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color w:val="000000"/>
    </w:rPr>
  </w:style>
  <w:style w:type="paragraph" w:customStyle="1" w:styleId="Rdka">
    <w:name w:val="Rádk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E" w:hAnsi="TimesE"/>
      <w:color w:val="000000"/>
      <w:sz w:val="24"/>
    </w:rPr>
  </w:style>
  <w:style w:type="paragraph" w:customStyle="1" w:styleId="Znacka1">
    <w:name w:val="Znacka 1"/>
    <w:pPr>
      <w:widowControl w:val="0"/>
      <w:overflowPunct w:val="0"/>
      <w:autoSpaceDE w:val="0"/>
      <w:autoSpaceDN w:val="0"/>
      <w:adjustRightInd w:val="0"/>
      <w:ind w:left="1048"/>
      <w:textAlignment w:val="baseline"/>
    </w:pPr>
    <w:rPr>
      <w:rFonts w:ascii="TimesE" w:hAnsi="TimesE"/>
      <w:color w:val="000000"/>
      <w:sz w:val="24"/>
    </w:rPr>
  </w:style>
  <w:style w:type="paragraph" w:customStyle="1" w:styleId="Znacka2">
    <w:name w:val="Znacka 2"/>
    <w:pPr>
      <w:widowControl w:val="0"/>
      <w:overflowPunct w:val="0"/>
      <w:autoSpaceDE w:val="0"/>
      <w:autoSpaceDN w:val="0"/>
      <w:adjustRightInd w:val="0"/>
      <w:ind w:left="1417"/>
      <w:textAlignment w:val="baseline"/>
    </w:pPr>
    <w:rPr>
      <w:rFonts w:ascii="TimesE" w:hAnsi="TimesE"/>
      <w:color w:val="000000"/>
      <w:sz w:val="24"/>
    </w:rPr>
  </w:style>
  <w:style w:type="paragraph" w:customStyle="1" w:styleId="Odsazen1">
    <w:name w:val="Odsazení 1"/>
    <w:pPr>
      <w:widowControl w:val="0"/>
      <w:overflowPunct w:val="0"/>
      <w:autoSpaceDE w:val="0"/>
      <w:autoSpaceDN w:val="0"/>
      <w:adjustRightInd w:val="0"/>
      <w:ind w:left="1134"/>
      <w:textAlignment w:val="baseline"/>
    </w:pPr>
    <w:rPr>
      <w:rFonts w:ascii="TimesE" w:hAnsi="TimesE"/>
      <w:color w:val="000000"/>
    </w:rPr>
  </w:style>
  <w:style w:type="paragraph" w:customStyle="1" w:styleId="Odsazen2">
    <w:name w:val="Odsazení 2"/>
    <w:pPr>
      <w:widowControl w:val="0"/>
      <w:overflowPunct w:val="0"/>
      <w:autoSpaceDE w:val="0"/>
      <w:autoSpaceDN w:val="0"/>
      <w:adjustRightInd w:val="0"/>
      <w:ind w:left="1417"/>
      <w:textAlignment w:val="baseline"/>
    </w:pPr>
    <w:rPr>
      <w:rFonts w:ascii="TimesE" w:hAnsi="TimesE"/>
      <w:color w:val="000000"/>
    </w:rPr>
  </w:style>
  <w:style w:type="paragraph" w:customStyle="1" w:styleId="Csloseznamu">
    <w:name w:val="Císlo seznamu"/>
    <w:pPr>
      <w:widowControl w:val="0"/>
      <w:overflowPunct w:val="0"/>
      <w:autoSpaceDE w:val="0"/>
      <w:autoSpaceDN w:val="0"/>
      <w:adjustRightInd w:val="0"/>
      <w:ind w:left="1077" w:hanging="17"/>
      <w:textAlignment w:val="baseline"/>
    </w:pPr>
    <w:rPr>
      <w:rFonts w:ascii="TimesE" w:hAnsi="TimesE"/>
      <w:color w:val="000000"/>
      <w:sz w:val="24"/>
    </w:rPr>
  </w:style>
  <w:style w:type="paragraph" w:customStyle="1" w:styleId="Tucnestred">
    <w:name w:val="Tucne stre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E" w:hAnsi="TimesE"/>
      <w:b/>
      <w:color w:val="000000"/>
      <w:sz w:val="24"/>
    </w:rPr>
  </w:style>
  <w:style w:type="paragraph" w:customStyle="1" w:styleId="Prvnodsadit">
    <w:name w:val="První odsadit"/>
    <w:pPr>
      <w:widowControl w:val="0"/>
      <w:overflowPunct w:val="0"/>
      <w:autoSpaceDE w:val="0"/>
      <w:autoSpaceDN w:val="0"/>
      <w:adjustRightInd w:val="0"/>
      <w:ind w:firstLine="567"/>
      <w:textAlignment w:val="baseline"/>
    </w:pPr>
    <w:rPr>
      <w:rFonts w:ascii="TimesE" w:hAnsi="TimesE"/>
      <w:color w:val="000000"/>
      <w:sz w:val="24"/>
    </w:rPr>
  </w:style>
  <w:style w:type="paragraph" w:customStyle="1" w:styleId="Cranahore">
    <w:name w:val="Cára nahor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E" w:hAnsi="TimesE"/>
      <w:color w:val="00000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BodyText22">
    <w:name w:val="Body Text 22"/>
    <w:basedOn w:val="Normln"/>
    <w:pPr>
      <w:tabs>
        <w:tab w:val="left" w:pos="4536"/>
        <w:tab w:val="left" w:pos="6804"/>
      </w:tabs>
      <w:ind w:left="680" w:hanging="680"/>
      <w:jc w:val="both"/>
    </w:pPr>
    <w:rPr>
      <w:rFonts w:ascii="Courier New" w:hAnsi="Courier New"/>
      <w:sz w:val="24"/>
    </w:rPr>
  </w:style>
  <w:style w:type="character" w:customStyle="1" w:styleId="Hyperlink1">
    <w:name w:val="Hyperlink1"/>
    <w:rPr>
      <w:color w:val="0000FF"/>
      <w:u w:val="single"/>
    </w:rPr>
  </w:style>
  <w:style w:type="paragraph" w:customStyle="1" w:styleId="BodyText21">
    <w:name w:val="Body Text 21"/>
    <w:basedOn w:val="Normln"/>
    <w:pPr>
      <w:jc w:val="both"/>
    </w:pPr>
    <w:rPr>
      <w:rFonts w:ascii="Courier New" w:hAnsi="Courier New"/>
    </w:rPr>
  </w:style>
  <w:style w:type="paragraph" w:styleId="Nzev">
    <w:name w:val="Title"/>
    <w:basedOn w:val="Normln"/>
    <w:qFormat/>
    <w:rsid w:val="00DB165D"/>
    <w:pPr>
      <w:overflowPunct/>
      <w:autoSpaceDE/>
      <w:autoSpaceDN/>
      <w:adjustRightInd/>
      <w:spacing w:after="60"/>
      <w:jc w:val="center"/>
      <w:textAlignment w:val="auto"/>
    </w:pPr>
    <w:rPr>
      <w:rFonts w:ascii="Arial" w:hAnsi="Arial"/>
      <w:b/>
      <w:sz w:val="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03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A03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C6A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6A8F"/>
  </w:style>
  <w:style w:type="character" w:customStyle="1" w:styleId="TextkomenteChar">
    <w:name w:val="Text komentáře Char"/>
    <w:basedOn w:val="Standardnpsmoodstavce"/>
    <w:link w:val="Textkomente"/>
    <w:uiPriority w:val="99"/>
    <w:rsid w:val="006C6A8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A8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6A8F"/>
    <w:rPr>
      <w:b/>
      <w:bCs/>
    </w:rPr>
  </w:style>
  <w:style w:type="character" w:styleId="Hypertextovodkaz">
    <w:name w:val="Hyperlink"/>
    <w:unhideWhenUsed/>
    <w:rsid w:val="006C4C64"/>
    <w:rPr>
      <w:color w:val="0000FF"/>
      <w:u w:val="single"/>
    </w:rPr>
  </w:style>
  <w:style w:type="table" w:styleId="Mkatabulky">
    <w:name w:val="Table Grid"/>
    <w:basedOn w:val="Normlntabulka"/>
    <w:uiPriority w:val="59"/>
    <w:rsid w:val="00DF6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8Char">
    <w:name w:val="Nadpis 8 Char"/>
    <w:link w:val="Nadpis8"/>
    <w:uiPriority w:val="9"/>
    <w:semiHidden/>
    <w:rsid w:val="00077CE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ab-obsahChar">
    <w:name w:val="Tab - obsah Char"/>
    <w:link w:val="Tab-obsah"/>
    <w:locked/>
    <w:rsid w:val="00077CE6"/>
    <w:rPr>
      <w:rFonts w:ascii="Calibri" w:eastAsia="Calibri" w:hAnsi="Calibri" w:cs="Calibri"/>
      <w:sz w:val="22"/>
      <w:szCs w:val="18"/>
      <w:lang w:eastAsia="en-US"/>
    </w:rPr>
  </w:style>
  <w:style w:type="paragraph" w:customStyle="1" w:styleId="Tab-obsah">
    <w:name w:val="Tab - obsah"/>
    <w:basedOn w:val="Normln"/>
    <w:link w:val="Tab-obsahChar"/>
    <w:qFormat/>
    <w:rsid w:val="00077CE6"/>
    <w:pPr>
      <w:overflowPunct/>
      <w:autoSpaceDE/>
      <w:autoSpaceDN/>
      <w:adjustRightInd/>
      <w:jc w:val="both"/>
      <w:textAlignment w:val="auto"/>
    </w:pPr>
    <w:rPr>
      <w:rFonts w:ascii="Calibri" w:eastAsia="Calibri" w:hAnsi="Calibri" w:cs="Calibri"/>
      <w:sz w:val="22"/>
      <w:szCs w:val="18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3236A4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3236A4"/>
    <w:rPr>
      <w:rFonts w:ascii="Calibri" w:eastAsia="Calibri" w:hAnsi="Calibri"/>
      <w:sz w:val="22"/>
      <w:szCs w:val="21"/>
      <w:lang w:eastAsia="en-US"/>
    </w:rPr>
  </w:style>
  <w:style w:type="paragraph" w:customStyle="1" w:styleId="Doplujcinformace">
    <w:name w:val="Doplňující informace"/>
    <w:basedOn w:val="Normln"/>
    <w:link w:val="DoplujcinformaceChar"/>
    <w:qFormat/>
    <w:rsid w:val="007A3366"/>
    <w:pPr>
      <w:overflowPunct/>
      <w:autoSpaceDE/>
      <w:autoSpaceDN/>
      <w:adjustRightInd/>
      <w:spacing w:after="80" w:line="259" w:lineRule="auto"/>
      <w:jc w:val="both"/>
      <w:textAlignment w:val="auto"/>
    </w:pPr>
    <w:rPr>
      <w:rFonts w:ascii="AkkuratLightProRegular" w:eastAsia="Calibri" w:hAnsi="AkkuratLightProRegular"/>
      <w:szCs w:val="22"/>
      <w:lang w:val="en-US" w:eastAsia="en-US"/>
    </w:rPr>
  </w:style>
  <w:style w:type="character" w:customStyle="1" w:styleId="DoplujcinformaceChar">
    <w:name w:val="Doplňující informace Char"/>
    <w:link w:val="Doplujcinformace"/>
    <w:rsid w:val="007A3366"/>
    <w:rPr>
      <w:rFonts w:ascii="AkkuratLightProRegular" w:eastAsia="Calibri" w:hAnsi="AkkuratLightProRegular"/>
      <w:szCs w:val="22"/>
      <w:lang w:val="en-US"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7A3366"/>
    <w:pPr>
      <w:overflowPunct/>
      <w:autoSpaceDE/>
      <w:autoSpaceDN/>
      <w:adjustRightInd/>
      <w:spacing w:after="200"/>
      <w:jc w:val="both"/>
      <w:textAlignment w:val="auto"/>
    </w:pPr>
    <w:rPr>
      <w:rFonts w:ascii="AkkuratLightProRegular" w:eastAsia="Calibri" w:hAnsi="AkkuratLightProRegular"/>
      <w:i/>
      <w:iCs/>
      <w:color w:val="44546A"/>
      <w:sz w:val="18"/>
      <w:szCs w:val="18"/>
      <w:lang w:eastAsia="en-US"/>
    </w:rPr>
  </w:style>
  <w:style w:type="character" w:customStyle="1" w:styleId="Nadpis1Char">
    <w:name w:val="Nadpis 1 Char"/>
    <w:aliases w:val="_Nadpis 1 Char"/>
    <w:link w:val="Nadpis1"/>
    <w:rsid w:val="00FB30E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Obsahtabulky">
    <w:name w:val="Obsah tabulky"/>
    <w:basedOn w:val="Normln"/>
    <w:rsid w:val="00136FD4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ZpatChar">
    <w:name w:val="Zápatí Char"/>
    <w:basedOn w:val="Standardnpsmoodstavce"/>
    <w:link w:val="Zpat"/>
    <w:uiPriority w:val="99"/>
    <w:rsid w:val="00136FD4"/>
  </w:style>
  <w:style w:type="table" w:styleId="Prosttabulka2">
    <w:name w:val="Plain Table 2"/>
    <w:basedOn w:val="Normlntabulka"/>
    <w:uiPriority w:val="42"/>
    <w:rsid w:val="003E131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ZhlavChar">
    <w:name w:val="Záhlaví Char"/>
    <w:link w:val="Zhlav"/>
    <w:locked/>
    <w:rsid w:val="00F6397B"/>
  </w:style>
  <w:style w:type="paragraph" w:customStyle="1" w:styleId="Default">
    <w:name w:val="Default"/>
    <w:rsid w:val="008D5B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8D5B87"/>
    <w:rPr>
      <w:color w:val="000000"/>
    </w:rPr>
  </w:style>
  <w:style w:type="paragraph" w:styleId="Revize">
    <w:name w:val="Revision"/>
    <w:hidden/>
    <w:uiPriority w:val="99"/>
    <w:semiHidden/>
    <w:rsid w:val="002E3D3A"/>
  </w:style>
  <w:style w:type="paragraph" w:customStyle="1" w:styleId="Normln0">
    <w:name w:val="Normální~"/>
    <w:basedOn w:val="Normln"/>
    <w:rsid w:val="00D16290"/>
    <w:pPr>
      <w:widowControl w:val="0"/>
      <w:overflowPunct/>
      <w:autoSpaceDE/>
      <w:autoSpaceDN/>
      <w:adjustRightInd/>
      <w:textAlignment w:val="auto"/>
    </w:pPr>
    <w:rPr>
      <w:rFonts w:eastAsia="Calibri"/>
      <w:noProof/>
      <w:sz w:val="24"/>
    </w:rPr>
  </w:style>
  <w:style w:type="paragraph" w:customStyle="1" w:styleId="Bodsmlouvy-211">
    <w:name w:val="Bod smlouvy - 2.1.1"/>
    <w:basedOn w:val="Normln"/>
    <w:rsid w:val="00D16290"/>
    <w:pPr>
      <w:numPr>
        <w:ilvl w:val="2"/>
        <w:numId w:val="32"/>
      </w:numPr>
      <w:tabs>
        <w:tab w:val="left" w:pos="1134"/>
        <w:tab w:val="right" w:pos="9356"/>
      </w:tabs>
      <w:overflowPunct/>
      <w:autoSpaceDE/>
      <w:autoSpaceDN/>
      <w:adjustRightInd/>
      <w:spacing w:after="60"/>
      <w:jc w:val="both"/>
      <w:textAlignment w:val="auto"/>
      <w:outlineLvl w:val="2"/>
    </w:pPr>
    <w:rPr>
      <w:rFonts w:eastAsia="Calibri"/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ED5BB2"/>
    <w:pPr>
      <w:ind w:left="720"/>
      <w:contextualSpacing/>
    </w:pPr>
  </w:style>
  <w:style w:type="paragraph" w:customStyle="1" w:styleId="Podnadpis1">
    <w:name w:val="Podnadpis1"/>
    <w:basedOn w:val="Normln"/>
    <w:rsid w:val="00351343"/>
    <w:pPr>
      <w:widowControl w:val="0"/>
      <w:numPr>
        <w:numId w:val="44"/>
      </w:numPr>
      <w:shd w:val="clear" w:color="auto" w:fill="FFFFFF"/>
      <w:tabs>
        <w:tab w:val="left" w:pos="0"/>
      </w:tabs>
      <w:suppressAutoHyphens/>
      <w:overflowPunct/>
      <w:autoSpaceDE/>
      <w:autoSpaceDN/>
      <w:adjustRightInd/>
      <w:spacing w:before="72" w:after="72" w:line="276" w:lineRule="auto"/>
      <w:jc w:val="both"/>
      <w:textAlignment w:val="auto"/>
    </w:pPr>
    <w:rPr>
      <w:rFonts w:ascii="Arial Narrow" w:hAnsi="Arial Narrow"/>
      <w:b/>
      <w:bCs/>
      <w:i/>
      <w:iCs/>
      <w:color w:val="000000"/>
      <w:w w:val="103"/>
    </w:rPr>
  </w:style>
  <w:style w:type="paragraph" w:customStyle="1" w:styleId="Styl2">
    <w:name w:val="Styl2"/>
    <w:basedOn w:val="Bezmezer"/>
    <w:qFormat/>
    <w:rsid w:val="00C04C1E"/>
    <w:pPr>
      <w:overflowPunct/>
      <w:autoSpaceDE/>
      <w:autoSpaceDN/>
      <w:adjustRightInd/>
      <w:spacing w:before="60" w:after="60" w:line="276" w:lineRule="auto"/>
      <w:ind w:left="4679" w:hanging="180"/>
      <w:jc w:val="both"/>
      <w:textAlignment w:val="auto"/>
    </w:pPr>
    <w:rPr>
      <w:rFonts w:ascii="Arial" w:eastAsia="Calibri" w:hAnsi="Arial" w:cs="Arial"/>
      <w:szCs w:val="22"/>
    </w:rPr>
  </w:style>
  <w:style w:type="paragraph" w:customStyle="1" w:styleId="Psmena">
    <w:name w:val="Písmena"/>
    <w:qFormat/>
    <w:rsid w:val="00C04C1E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sz w:val="22"/>
      <w:szCs w:val="22"/>
      <w:lang w:eastAsia="en-US"/>
    </w:rPr>
  </w:style>
  <w:style w:type="paragraph" w:customStyle="1" w:styleId="rovezanadpis">
    <w:name w:val="Úroveň za nadpis"/>
    <w:basedOn w:val="Normln"/>
    <w:link w:val="rovezanadpisChar"/>
    <w:qFormat/>
    <w:rsid w:val="00C04C1E"/>
    <w:pPr>
      <w:overflowPunct/>
      <w:autoSpaceDE/>
      <w:autoSpaceDN/>
      <w:adjustRightInd/>
      <w:spacing w:before="60" w:after="60" w:line="276" w:lineRule="auto"/>
      <w:ind w:left="3545" w:hanging="851"/>
      <w:jc w:val="both"/>
      <w:textAlignment w:val="auto"/>
    </w:pPr>
    <w:rPr>
      <w:rFonts w:ascii="Arial" w:hAnsi="Arial" w:cs="Arial"/>
      <w:color w:val="000000" w:themeColor="text1"/>
      <w:szCs w:val="22"/>
    </w:rPr>
  </w:style>
  <w:style w:type="character" w:customStyle="1" w:styleId="rovezanadpisChar">
    <w:name w:val="Úroveň za nadpis Char"/>
    <w:basedOn w:val="Standardnpsmoodstavce"/>
    <w:link w:val="rovezanadpis"/>
    <w:rsid w:val="00C04C1E"/>
    <w:rPr>
      <w:rFonts w:ascii="Arial" w:hAnsi="Arial" w:cs="Arial"/>
      <w:color w:val="000000" w:themeColor="text1"/>
      <w:szCs w:val="22"/>
    </w:rPr>
  </w:style>
  <w:style w:type="paragraph" w:styleId="Bezmezer">
    <w:name w:val="No Spacing"/>
    <w:uiPriority w:val="1"/>
    <w:qFormat/>
    <w:rsid w:val="00C04C1E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vel.kopecky@mestok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1501</Words>
  <Characters>8622</Characters>
  <Application>Microsoft Office Word</Application>
  <DocSecurity>0</DocSecurity>
  <Lines>261</Lines>
  <Paragraphs>123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 O  DÍLO</vt:lpstr>
      <vt:lpstr>SMLOUVA  O  DÍLO</vt:lpstr>
    </vt:vector>
  </TitlesOfParts>
  <Company>Město Kroměříž</Company>
  <LinksUpToDate>false</LinksUpToDate>
  <CharactersWithSpaces>10000</CharactersWithSpaces>
  <SharedDoc>false</SharedDoc>
  <HLinks>
    <vt:vector size="6" baseType="variant">
      <vt:variant>
        <vt:i4>6357085</vt:i4>
      </vt:variant>
      <vt:variant>
        <vt:i4>6</vt:i4>
      </vt:variant>
      <vt:variant>
        <vt:i4>0</vt:i4>
      </vt:variant>
      <vt:variant>
        <vt:i4>5</vt:i4>
      </vt:variant>
      <vt:variant>
        <vt:lpwstr>mailto:helpdesk@camea.cz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Kunovjánek Richard</dc:creator>
  <cp:keywords/>
  <cp:lastModifiedBy>Pavel Kopecký</cp:lastModifiedBy>
  <cp:revision>5</cp:revision>
  <cp:lastPrinted>2024-03-14T13:01:00Z</cp:lastPrinted>
  <dcterms:created xsi:type="dcterms:W3CDTF">2026-02-04T08:39:00Z</dcterms:created>
  <dcterms:modified xsi:type="dcterms:W3CDTF">2026-02-11T09:06:00Z</dcterms:modified>
</cp:coreProperties>
</file>