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22F" w:rsidRDefault="00A9322F" w:rsidP="00C308E7">
      <w:pPr>
        <w:rPr>
          <w:b/>
          <w:sz w:val="28"/>
          <w:szCs w:val="28"/>
        </w:rPr>
      </w:pPr>
    </w:p>
    <w:p w:rsidR="00A9322F" w:rsidRDefault="00A9322F" w:rsidP="00C308E7">
      <w:pPr>
        <w:rPr>
          <w:b/>
          <w:sz w:val="28"/>
          <w:szCs w:val="28"/>
        </w:rPr>
      </w:pPr>
    </w:p>
    <w:p w:rsidR="00A9322F" w:rsidRDefault="00A9322F" w:rsidP="00C308E7">
      <w:pPr>
        <w:rPr>
          <w:b/>
          <w:sz w:val="28"/>
          <w:szCs w:val="28"/>
        </w:rPr>
      </w:pPr>
    </w:p>
    <w:p w:rsidR="00A9322F" w:rsidRDefault="00A9322F" w:rsidP="00C308E7">
      <w:pPr>
        <w:rPr>
          <w:b/>
          <w:sz w:val="28"/>
          <w:szCs w:val="28"/>
        </w:rPr>
      </w:pPr>
    </w:p>
    <w:p w:rsidR="00A9322F" w:rsidRDefault="00A9322F" w:rsidP="00C308E7">
      <w:pPr>
        <w:rPr>
          <w:b/>
          <w:sz w:val="28"/>
          <w:szCs w:val="28"/>
        </w:rPr>
      </w:pPr>
    </w:p>
    <w:p w:rsidR="00A9322F" w:rsidRDefault="00A9322F" w:rsidP="00C308E7">
      <w:pPr>
        <w:rPr>
          <w:b/>
          <w:sz w:val="28"/>
          <w:szCs w:val="28"/>
        </w:rPr>
      </w:pPr>
    </w:p>
    <w:p w:rsidR="00A9322F" w:rsidRDefault="00A9322F" w:rsidP="00C308E7">
      <w:pPr>
        <w:rPr>
          <w:b/>
          <w:sz w:val="28"/>
          <w:szCs w:val="28"/>
        </w:rPr>
      </w:pPr>
    </w:p>
    <w:p w:rsidR="00A9322F" w:rsidRDefault="00A9322F" w:rsidP="00C308E7">
      <w:pPr>
        <w:rPr>
          <w:b/>
          <w:sz w:val="28"/>
          <w:szCs w:val="28"/>
        </w:rPr>
      </w:pPr>
    </w:p>
    <w:p w:rsidR="00A9322F" w:rsidRDefault="00A9322F" w:rsidP="00C308E7">
      <w:pPr>
        <w:rPr>
          <w:b/>
          <w:sz w:val="28"/>
          <w:szCs w:val="28"/>
        </w:rPr>
      </w:pPr>
    </w:p>
    <w:p w:rsidR="00A9322F" w:rsidRDefault="00A9322F" w:rsidP="00C308E7">
      <w:pPr>
        <w:rPr>
          <w:b/>
          <w:sz w:val="28"/>
          <w:szCs w:val="28"/>
        </w:rPr>
      </w:pPr>
    </w:p>
    <w:p w:rsidR="00A9322F" w:rsidRDefault="00A9322F" w:rsidP="00C308E7">
      <w:pPr>
        <w:rPr>
          <w:b/>
          <w:sz w:val="28"/>
          <w:szCs w:val="28"/>
        </w:rPr>
      </w:pPr>
    </w:p>
    <w:p w:rsidR="00A9322F" w:rsidRDefault="00A9322F" w:rsidP="00C308E7">
      <w:pPr>
        <w:rPr>
          <w:b/>
          <w:sz w:val="28"/>
          <w:szCs w:val="28"/>
        </w:rPr>
      </w:pPr>
    </w:p>
    <w:p w:rsidR="00A9322F" w:rsidRDefault="00A9322F" w:rsidP="00C308E7">
      <w:pPr>
        <w:rPr>
          <w:b/>
          <w:sz w:val="28"/>
          <w:szCs w:val="28"/>
        </w:rPr>
      </w:pPr>
    </w:p>
    <w:p w:rsidR="00A9322F" w:rsidRDefault="00A9322F" w:rsidP="00C308E7">
      <w:pPr>
        <w:rPr>
          <w:b/>
          <w:sz w:val="28"/>
          <w:szCs w:val="28"/>
        </w:rPr>
      </w:pPr>
    </w:p>
    <w:p w:rsidR="00A9322F" w:rsidRDefault="00A9322F" w:rsidP="00C308E7">
      <w:pPr>
        <w:rPr>
          <w:b/>
          <w:sz w:val="28"/>
          <w:szCs w:val="28"/>
        </w:rPr>
      </w:pPr>
    </w:p>
    <w:p w:rsidR="00A9322F" w:rsidRDefault="00A9322F" w:rsidP="00C308E7">
      <w:pPr>
        <w:rPr>
          <w:b/>
          <w:sz w:val="28"/>
          <w:szCs w:val="28"/>
        </w:rPr>
      </w:pPr>
    </w:p>
    <w:p w:rsidR="00A9322F" w:rsidRDefault="00A9322F" w:rsidP="00C308E7">
      <w:pPr>
        <w:rPr>
          <w:b/>
          <w:sz w:val="28"/>
          <w:szCs w:val="28"/>
        </w:rPr>
      </w:pPr>
    </w:p>
    <w:p w:rsidR="00A9322F" w:rsidRDefault="00A9322F" w:rsidP="00C308E7">
      <w:pPr>
        <w:rPr>
          <w:b/>
          <w:sz w:val="28"/>
          <w:szCs w:val="28"/>
        </w:rPr>
      </w:pPr>
    </w:p>
    <w:p w:rsidR="00A9322F" w:rsidRDefault="00A9322F" w:rsidP="00C308E7">
      <w:pPr>
        <w:rPr>
          <w:b/>
          <w:sz w:val="28"/>
          <w:szCs w:val="28"/>
        </w:rPr>
      </w:pPr>
    </w:p>
    <w:p w:rsidR="00A9322F" w:rsidRDefault="00A9322F" w:rsidP="00C308E7">
      <w:pPr>
        <w:rPr>
          <w:b/>
          <w:sz w:val="28"/>
          <w:szCs w:val="28"/>
        </w:rPr>
      </w:pPr>
    </w:p>
    <w:p w:rsidR="00E10E18" w:rsidRDefault="00E10E18" w:rsidP="00C308E7">
      <w:pPr>
        <w:rPr>
          <w:b/>
          <w:sz w:val="28"/>
          <w:szCs w:val="28"/>
        </w:rPr>
      </w:pPr>
      <w:bookmarkStart w:id="0" w:name="_GoBack"/>
      <w:bookmarkEnd w:id="0"/>
    </w:p>
    <w:p w:rsidR="00E10E18" w:rsidRDefault="00E10E18" w:rsidP="00C308E7">
      <w:pPr>
        <w:rPr>
          <w:b/>
          <w:sz w:val="28"/>
          <w:szCs w:val="28"/>
        </w:rPr>
      </w:pPr>
    </w:p>
    <w:p w:rsidR="00A9322F" w:rsidRDefault="00A9322F" w:rsidP="00C308E7">
      <w:pPr>
        <w:rPr>
          <w:b/>
          <w:sz w:val="28"/>
          <w:szCs w:val="28"/>
        </w:rPr>
      </w:pPr>
    </w:p>
    <w:p w:rsidR="00A9322F" w:rsidRDefault="00A9322F" w:rsidP="00C308E7">
      <w:pPr>
        <w:rPr>
          <w:b/>
          <w:sz w:val="28"/>
          <w:szCs w:val="28"/>
        </w:rPr>
      </w:pPr>
    </w:p>
    <w:p w:rsidR="00A9322F" w:rsidRDefault="00A9322F" w:rsidP="00C308E7">
      <w:pPr>
        <w:rPr>
          <w:b/>
          <w:sz w:val="28"/>
          <w:szCs w:val="28"/>
        </w:rPr>
      </w:pPr>
    </w:p>
    <w:p w:rsidR="00A9322F" w:rsidRDefault="00A9322F" w:rsidP="00C308E7">
      <w:pPr>
        <w:rPr>
          <w:b/>
          <w:sz w:val="28"/>
          <w:szCs w:val="28"/>
        </w:rPr>
      </w:pPr>
    </w:p>
    <w:p w:rsidR="00A9322F" w:rsidRDefault="00A9322F" w:rsidP="00C308E7">
      <w:pPr>
        <w:rPr>
          <w:b/>
          <w:sz w:val="28"/>
          <w:szCs w:val="28"/>
        </w:rPr>
      </w:pPr>
    </w:p>
    <w:p w:rsidR="00A9322F" w:rsidRDefault="00A9322F" w:rsidP="00C308E7">
      <w:pPr>
        <w:rPr>
          <w:b/>
          <w:sz w:val="28"/>
          <w:szCs w:val="28"/>
        </w:rPr>
      </w:pPr>
    </w:p>
    <w:p w:rsidR="00A9322F" w:rsidRDefault="00A9322F" w:rsidP="00C308E7">
      <w:pPr>
        <w:rPr>
          <w:b/>
          <w:sz w:val="28"/>
          <w:szCs w:val="28"/>
        </w:rPr>
      </w:pPr>
    </w:p>
    <w:p w:rsidR="00A9322F" w:rsidRPr="003B2293" w:rsidRDefault="00E10E18" w:rsidP="00C308E7">
      <w:pPr>
        <w:rPr>
          <w:b/>
          <w:sz w:val="28"/>
          <w:szCs w:val="28"/>
        </w:rPr>
      </w:pPr>
      <w:r w:rsidRPr="003B2293">
        <w:rPr>
          <w:b/>
          <w:noProof/>
          <w:sz w:val="28"/>
          <w:szCs w:val="28"/>
        </w:rPr>
        <w:drawing>
          <wp:inline distT="0" distB="0" distL="0" distR="0">
            <wp:extent cx="6217920" cy="310896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7920" cy="310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22F" w:rsidRPr="003B2293" w:rsidRDefault="00A9322F" w:rsidP="00C308E7">
      <w:pPr>
        <w:rPr>
          <w:b/>
          <w:sz w:val="28"/>
          <w:szCs w:val="28"/>
        </w:rPr>
      </w:pPr>
    </w:p>
    <w:p w:rsidR="008B6078" w:rsidRPr="003B2293" w:rsidRDefault="00C308E7" w:rsidP="00C308E7">
      <w:pPr>
        <w:rPr>
          <w:b/>
          <w:sz w:val="28"/>
          <w:szCs w:val="28"/>
        </w:rPr>
      </w:pPr>
      <w:r w:rsidRPr="003B2293">
        <w:rPr>
          <w:b/>
          <w:sz w:val="28"/>
          <w:szCs w:val="28"/>
        </w:rPr>
        <w:lastRenderedPageBreak/>
        <w:t>Obsah</w:t>
      </w:r>
    </w:p>
    <w:p w:rsidR="00C26682" w:rsidRPr="003B2293" w:rsidRDefault="00C26682" w:rsidP="00C308E7">
      <w:pPr>
        <w:rPr>
          <w:sz w:val="28"/>
          <w:szCs w:val="28"/>
        </w:rPr>
      </w:pPr>
    </w:p>
    <w:p w:rsidR="00724024" w:rsidRPr="003B2293" w:rsidRDefault="00E43E99" w:rsidP="00A9322F">
      <w:pPr>
        <w:pStyle w:val="Obsah1"/>
        <w:rPr>
          <w:rFonts w:eastAsiaTheme="minorEastAsia" w:cs="Arial"/>
          <w:b w:val="0"/>
        </w:rPr>
      </w:pPr>
      <w:r w:rsidRPr="003B2293">
        <w:rPr>
          <w:rFonts w:cs="Arial"/>
          <w:b w:val="0"/>
        </w:rPr>
        <w:fldChar w:fldCharType="begin"/>
      </w:r>
      <w:r w:rsidRPr="003B2293">
        <w:rPr>
          <w:rFonts w:cs="Arial"/>
          <w:b w:val="0"/>
        </w:rPr>
        <w:instrText xml:space="preserve"> TOC \o "1-3" \h \z \u </w:instrText>
      </w:r>
      <w:r w:rsidRPr="003B2293">
        <w:rPr>
          <w:rFonts w:cs="Arial"/>
          <w:b w:val="0"/>
        </w:rPr>
        <w:fldChar w:fldCharType="separate"/>
      </w:r>
      <w:r w:rsidR="00A9322F" w:rsidRPr="003B2293">
        <w:rPr>
          <w:rFonts w:cs="Arial"/>
          <w:b w:val="0"/>
        </w:rPr>
        <w:t>1</w:t>
      </w:r>
      <w:r w:rsidR="00A9322F" w:rsidRPr="003B2293">
        <w:rPr>
          <w:rFonts w:cs="Arial"/>
          <w:b w:val="0"/>
        </w:rPr>
        <w:tab/>
        <w:t>IDENTIFIKAČNÍ ÚDAJE……………………………………………………………….…………….3</w:t>
      </w:r>
    </w:p>
    <w:p w:rsidR="00724024" w:rsidRPr="003B2293" w:rsidRDefault="00724024" w:rsidP="00A9322F">
      <w:pPr>
        <w:pStyle w:val="Obsah1"/>
        <w:rPr>
          <w:rFonts w:cs="Arial"/>
          <w:b w:val="0"/>
        </w:rPr>
      </w:pPr>
      <w:r w:rsidRPr="003B2293">
        <w:rPr>
          <w:rStyle w:val="Hypertextovodkaz"/>
          <w:rFonts w:cs="Arial"/>
          <w:b w:val="0"/>
          <w:color w:val="auto"/>
          <w:u w:val="none"/>
        </w:rPr>
        <w:t>2</w:t>
      </w:r>
      <w:r w:rsidRPr="003B2293">
        <w:rPr>
          <w:rStyle w:val="Hypertextovodkaz"/>
          <w:rFonts w:cs="Arial"/>
          <w:b w:val="0"/>
          <w:color w:val="auto"/>
          <w:u w:val="none"/>
        </w:rPr>
        <w:tab/>
        <w:t>NORMY A NORMATIVNÍ PŘEDPISY……………………………………………………………..</w:t>
      </w:r>
      <w:r w:rsidR="00A9322F" w:rsidRPr="003B2293">
        <w:rPr>
          <w:rStyle w:val="Hypertextovodkaz"/>
          <w:rFonts w:cs="Arial"/>
          <w:b w:val="0"/>
          <w:color w:val="auto"/>
          <w:u w:val="none"/>
        </w:rPr>
        <w:t>.4</w:t>
      </w:r>
    </w:p>
    <w:p w:rsidR="00724024" w:rsidRPr="003B2293" w:rsidRDefault="00897734">
      <w:pPr>
        <w:pStyle w:val="Obsah2"/>
        <w:rPr>
          <w:rFonts w:eastAsiaTheme="minorEastAsia" w:cs="Arial"/>
          <w:b w:val="0"/>
          <w:caps w:val="0"/>
          <w:smallCaps w:val="0"/>
          <w:szCs w:val="22"/>
        </w:rPr>
      </w:pPr>
      <w:hyperlink w:anchor="_Toc349148710" w:history="1">
        <w:r w:rsidR="00724024" w:rsidRPr="003B2293">
          <w:rPr>
            <w:rStyle w:val="Hypertextovodkaz"/>
            <w:rFonts w:cs="Arial"/>
            <w:b w:val="0"/>
            <w:szCs w:val="22"/>
          </w:rPr>
          <w:t>H.1</w:t>
        </w:r>
        <w:r w:rsidR="00724024" w:rsidRPr="003B2293">
          <w:rPr>
            <w:rFonts w:eastAsiaTheme="minorEastAsia" w:cs="Arial"/>
            <w:b w:val="0"/>
            <w:caps w:val="0"/>
            <w:smallCaps w:val="0"/>
            <w:szCs w:val="22"/>
          </w:rPr>
          <w:tab/>
        </w:r>
        <w:r w:rsidR="00724024" w:rsidRPr="003B2293">
          <w:rPr>
            <w:rStyle w:val="Hypertextovodkaz"/>
            <w:rFonts w:cs="Arial"/>
            <w:b w:val="0"/>
            <w:szCs w:val="22"/>
          </w:rPr>
          <w:t>Účel stavby</w:t>
        </w:r>
        <w:r w:rsidR="00724024" w:rsidRPr="003B2293">
          <w:rPr>
            <w:rFonts w:cs="Arial"/>
            <w:b w:val="0"/>
            <w:webHidden/>
            <w:szCs w:val="22"/>
          </w:rPr>
          <w:tab/>
        </w:r>
        <w:r w:rsidR="00724024" w:rsidRPr="003B2293">
          <w:rPr>
            <w:rFonts w:cs="Arial"/>
            <w:b w:val="0"/>
            <w:webHidden/>
            <w:szCs w:val="22"/>
          </w:rPr>
          <w:fldChar w:fldCharType="begin"/>
        </w:r>
        <w:r w:rsidR="00724024" w:rsidRPr="003B2293">
          <w:rPr>
            <w:rFonts w:cs="Arial"/>
            <w:b w:val="0"/>
            <w:webHidden/>
            <w:szCs w:val="22"/>
          </w:rPr>
          <w:instrText xml:space="preserve"> PAGEREF _Toc349148710 \h </w:instrText>
        </w:r>
        <w:r w:rsidR="00724024" w:rsidRPr="003B2293">
          <w:rPr>
            <w:rFonts w:cs="Arial"/>
            <w:b w:val="0"/>
            <w:webHidden/>
            <w:szCs w:val="22"/>
          </w:rPr>
        </w:r>
        <w:r w:rsidR="00724024" w:rsidRPr="003B2293">
          <w:rPr>
            <w:rFonts w:cs="Arial"/>
            <w:b w:val="0"/>
            <w:webHidden/>
            <w:szCs w:val="22"/>
          </w:rPr>
          <w:fldChar w:fldCharType="separate"/>
        </w:r>
        <w:r w:rsidR="006D1E57" w:rsidRPr="003B2293">
          <w:rPr>
            <w:rFonts w:cs="Arial"/>
            <w:b w:val="0"/>
            <w:webHidden/>
            <w:szCs w:val="22"/>
          </w:rPr>
          <w:t>6</w:t>
        </w:r>
        <w:r w:rsidR="00724024" w:rsidRPr="003B2293">
          <w:rPr>
            <w:rFonts w:cs="Arial"/>
            <w:b w:val="0"/>
            <w:webHidden/>
            <w:szCs w:val="22"/>
          </w:rPr>
          <w:fldChar w:fldCharType="end"/>
        </w:r>
      </w:hyperlink>
    </w:p>
    <w:p w:rsidR="00724024" w:rsidRPr="003B2293" w:rsidRDefault="00897734">
      <w:pPr>
        <w:pStyle w:val="Obsah2"/>
        <w:rPr>
          <w:rFonts w:eastAsiaTheme="minorEastAsia" w:cs="Arial"/>
          <w:b w:val="0"/>
          <w:caps w:val="0"/>
          <w:smallCaps w:val="0"/>
          <w:szCs w:val="22"/>
        </w:rPr>
      </w:pPr>
      <w:hyperlink w:anchor="_Toc349148711" w:history="1">
        <w:r w:rsidR="00724024" w:rsidRPr="003B2293">
          <w:rPr>
            <w:rStyle w:val="Hypertextovodkaz"/>
            <w:rFonts w:cs="Arial"/>
            <w:b w:val="0"/>
            <w:szCs w:val="22"/>
          </w:rPr>
          <w:t>H.2</w:t>
        </w:r>
        <w:r w:rsidR="00724024" w:rsidRPr="003B2293">
          <w:rPr>
            <w:rFonts w:eastAsiaTheme="minorEastAsia" w:cs="Arial"/>
            <w:b w:val="0"/>
            <w:caps w:val="0"/>
            <w:smallCaps w:val="0"/>
            <w:szCs w:val="22"/>
          </w:rPr>
          <w:tab/>
        </w:r>
        <w:r w:rsidR="00724024" w:rsidRPr="003B2293">
          <w:rPr>
            <w:rStyle w:val="Hypertextovodkaz"/>
            <w:rFonts w:cs="Arial"/>
            <w:b w:val="0"/>
            <w:szCs w:val="22"/>
          </w:rPr>
          <w:t>Popis technického řešení</w:t>
        </w:r>
        <w:r w:rsidR="00724024" w:rsidRPr="003B2293">
          <w:rPr>
            <w:rFonts w:cs="Arial"/>
            <w:b w:val="0"/>
            <w:webHidden/>
            <w:szCs w:val="22"/>
          </w:rPr>
          <w:tab/>
        </w:r>
        <w:r w:rsidR="00724024" w:rsidRPr="003B2293">
          <w:rPr>
            <w:rFonts w:cs="Arial"/>
            <w:b w:val="0"/>
            <w:webHidden/>
            <w:szCs w:val="22"/>
          </w:rPr>
          <w:fldChar w:fldCharType="begin"/>
        </w:r>
        <w:r w:rsidR="00724024" w:rsidRPr="003B2293">
          <w:rPr>
            <w:rFonts w:cs="Arial"/>
            <w:b w:val="0"/>
            <w:webHidden/>
            <w:szCs w:val="22"/>
          </w:rPr>
          <w:instrText xml:space="preserve"> PAGEREF _Toc349148711 \h </w:instrText>
        </w:r>
        <w:r w:rsidR="00724024" w:rsidRPr="003B2293">
          <w:rPr>
            <w:rFonts w:cs="Arial"/>
            <w:b w:val="0"/>
            <w:webHidden/>
            <w:szCs w:val="22"/>
          </w:rPr>
        </w:r>
        <w:r w:rsidR="00724024" w:rsidRPr="003B2293">
          <w:rPr>
            <w:rFonts w:cs="Arial"/>
            <w:b w:val="0"/>
            <w:webHidden/>
            <w:szCs w:val="22"/>
          </w:rPr>
          <w:fldChar w:fldCharType="separate"/>
        </w:r>
        <w:r w:rsidR="006D1E57" w:rsidRPr="003B2293">
          <w:rPr>
            <w:rFonts w:cs="Arial"/>
            <w:b w:val="0"/>
            <w:webHidden/>
            <w:szCs w:val="22"/>
          </w:rPr>
          <w:t>6</w:t>
        </w:r>
        <w:r w:rsidR="00724024" w:rsidRPr="003B2293">
          <w:rPr>
            <w:rFonts w:cs="Arial"/>
            <w:b w:val="0"/>
            <w:webHidden/>
            <w:szCs w:val="22"/>
          </w:rPr>
          <w:fldChar w:fldCharType="end"/>
        </w:r>
      </w:hyperlink>
    </w:p>
    <w:p w:rsidR="00724024" w:rsidRPr="003B2293" w:rsidRDefault="00897734">
      <w:pPr>
        <w:pStyle w:val="Obsah2"/>
        <w:rPr>
          <w:rFonts w:eastAsiaTheme="minorEastAsia" w:cs="Arial"/>
          <w:b w:val="0"/>
          <w:caps w:val="0"/>
          <w:smallCaps w:val="0"/>
          <w:szCs w:val="22"/>
        </w:rPr>
      </w:pPr>
      <w:hyperlink w:anchor="_Toc349148712" w:history="1">
        <w:r w:rsidR="00724024" w:rsidRPr="003B2293">
          <w:rPr>
            <w:rStyle w:val="Hypertextovodkaz"/>
            <w:rFonts w:cs="Arial"/>
            <w:b w:val="0"/>
            <w:szCs w:val="22"/>
          </w:rPr>
          <w:t>H.3</w:t>
        </w:r>
        <w:r w:rsidR="00724024" w:rsidRPr="003B2293">
          <w:rPr>
            <w:rFonts w:eastAsiaTheme="minorEastAsia" w:cs="Arial"/>
            <w:b w:val="0"/>
            <w:caps w:val="0"/>
            <w:smallCaps w:val="0"/>
            <w:szCs w:val="22"/>
          </w:rPr>
          <w:tab/>
        </w:r>
        <w:r w:rsidR="00724024" w:rsidRPr="003B2293">
          <w:rPr>
            <w:rStyle w:val="Hypertextovodkaz"/>
            <w:rFonts w:cs="Arial"/>
            <w:b w:val="0"/>
            <w:szCs w:val="22"/>
          </w:rPr>
          <w:t>UMÍSTĚNÍ náhradního zdroje</w:t>
        </w:r>
        <w:r w:rsidR="00724024" w:rsidRPr="003B2293">
          <w:rPr>
            <w:rFonts w:cs="Arial"/>
            <w:b w:val="0"/>
            <w:webHidden/>
            <w:szCs w:val="22"/>
          </w:rPr>
          <w:tab/>
        </w:r>
        <w:r w:rsidR="00724024" w:rsidRPr="003B2293">
          <w:rPr>
            <w:rFonts w:cs="Arial"/>
            <w:b w:val="0"/>
            <w:webHidden/>
            <w:szCs w:val="22"/>
          </w:rPr>
          <w:fldChar w:fldCharType="begin"/>
        </w:r>
        <w:r w:rsidR="00724024" w:rsidRPr="003B2293">
          <w:rPr>
            <w:rFonts w:cs="Arial"/>
            <w:b w:val="0"/>
            <w:webHidden/>
            <w:szCs w:val="22"/>
          </w:rPr>
          <w:instrText xml:space="preserve"> PAGEREF _Toc349148712 \h </w:instrText>
        </w:r>
        <w:r w:rsidR="00724024" w:rsidRPr="003B2293">
          <w:rPr>
            <w:rFonts w:cs="Arial"/>
            <w:b w:val="0"/>
            <w:webHidden/>
            <w:szCs w:val="22"/>
          </w:rPr>
        </w:r>
        <w:r w:rsidR="00724024" w:rsidRPr="003B2293">
          <w:rPr>
            <w:rFonts w:cs="Arial"/>
            <w:b w:val="0"/>
            <w:webHidden/>
            <w:szCs w:val="22"/>
          </w:rPr>
          <w:fldChar w:fldCharType="separate"/>
        </w:r>
        <w:r w:rsidR="006D1E57" w:rsidRPr="003B2293">
          <w:rPr>
            <w:rFonts w:cs="Arial"/>
            <w:b w:val="0"/>
            <w:webHidden/>
            <w:szCs w:val="22"/>
          </w:rPr>
          <w:t>6</w:t>
        </w:r>
        <w:r w:rsidR="00724024" w:rsidRPr="003B2293">
          <w:rPr>
            <w:rFonts w:cs="Arial"/>
            <w:b w:val="0"/>
            <w:webHidden/>
            <w:szCs w:val="22"/>
          </w:rPr>
          <w:fldChar w:fldCharType="end"/>
        </w:r>
      </w:hyperlink>
    </w:p>
    <w:p w:rsidR="00724024" w:rsidRPr="003B2293" w:rsidRDefault="00897734">
      <w:pPr>
        <w:pStyle w:val="Obsah2"/>
        <w:rPr>
          <w:rFonts w:eastAsiaTheme="minorEastAsia" w:cs="Arial"/>
          <w:b w:val="0"/>
          <w:caps w:val="0"/>
          <w:smallCaps w:val="0"/>
          <w:szCs w:val="22"/>
        </w:rPr>
      </w:pPr>
      <w:hyperlink w:anchor="_Toc349148713" w:history="1">
        <w:r w:rsidR="00724024" w:rsidRPr="003B2293">
          <w:rPr>
            <w:rStyle w:val="Hypertextovodkaz"/>
            <w:rFonts w:cs="Arial"/>
            <w:b w:val="0"/>
            <w:szCs w:val="22"/>
          </w:rPr>
          <w:t>H.4</w:t>
        </w:r>
        <w:r w:rsidR="00724024" w:rsidRPr="003B2293">
          <w:rPr>
            <w:rFonts w:eastAsiaTheme="minorEastAsia" w:cs="Arial"/>
            <w:b w:val="0"/>
            <w:caps w:val="0"/>
            <w:smallCaps w:val="0"/>
            <w:szCs w:val="22"/>
          </w:rPr>
          <w:tab/>
        </w:r>
        <w:r w:rsidR="00724024" w:rsidRPr="003B2293">
          <w:rPr>
            <w:rStyle w:val="Hypertextovodkaz"/>
            <w:rFonts w:cs="Arial"/>
            <w:b w:val="0"/>
            <w:szCs w:val="22"/>
          </w:rPr>
          <w:t>Elektroinstalační rozvody</w:t>
        </w:r>
        <w:r w:rsidR="00724024" w:rsidRPr="003B2293">
          <w:rPr>
            <w:rFonts w:cs="Arial"/>
            <w:b w:val="0"/>
            <w:webHidden/>
            <w:szCs w:val="22"/>
          </w:rPr>
          <w:tab/>
        </w:r>
        <w:r w:rsidR="00724024" w:rsidRPr="003B2293">
          <w:rPr>
            <w:rFonts w:cs="Arial"/>
            <w:b w:val="0"/>
            <w:webHidden/>
            <w:szCs w:val="22"/>
          </w:rPr>
          <w:fldChar w:fldCharType="begin"/>
        </w:r>
        <w:r w:rsidR="00724024" w:rsidRPr="003B2293">
          <w:rPr>
            <w:rFonts w:cs="Arial"/>
            <w:b w:val="0"/>
            <w:webHidden/>
            <w:szCs w:val="22"/>
          </w:rPr>
          <w:instrText xml:space="preserve"> PAGEREF _Toc349148713 \h </w:instrText>
        </w:r>
        <w:r w:rsidR="00724024" w:rsidRPr="003B2293">
          <w:rPr>
            <w:rFonts w:cs="Arial"/>
            <w:b w:val="0"/>
            <w:webHidden/>
            <w:szCs w:val="22"/>
          </w:rPr>
        </w:r>
        <w:r w:rsidR="00724024" w:rsidRPr="003B2293">
          <w:rPr>
            <w:rFonts w:cs="Arial"/>
            <w:b w:val="0"/>
            <w:webHidden/>
            <w:szCs w:val="22"/>
          </w:rPr>
          <w:fldChar w:fldCharType="separate"/>
        </w:r>
        <w:r w:rsidR="006D1E57" w:rsidRPr="003B2293">
          <w:rPr>
            <w:rFonts w:cs="Arial"/>
            <w:b w:val="0"/>
            <w:webHidden/>
            <w:szCs w:val="22"/>
          </w:rPr>
          <w:t>7</w:t>
        </w:r>
        <w:r w:rsidR="00724024" w:rsidRPr="003B2293">
          <w:rPr>
            <w:rFonts w:cs="Arial"/>
            <w:b w:val="0"/>
            <w:webHidden/>
            <w:szCs w:val="22"/>
          </w:rPr>
          <w:fldChar w:fldCharType="end"/>
        </w:r>
      </w:hyperlink>
    </w:p>
    <w:p w:rsidR="00724024" w:rsidRPr="003B2293" w:rsidRDefault="00897734">
      <w:pPr>
        <w:pStyle w:val="Obsah2"/>
        <w:rPr>
          <w:rFonts w:eastAsiaTheme="minorEastAsia" w:cs="Arial"/>
          <w:b w:val="0"/>
          <w:caps w:val="0"/>
          <w:smallCaps w:val="0"/>
          <w:szCs w:val="22"/>
        </w:rPr>
      </w:pPr>
      <w:hyperlink w:anchor="_Toc349148714" w:history="1">
        <w:r w:rsidR="00724024" w:rsidRPr="003B2293">
          <w:rPr>
            <w:rStyle w:val="Hypertextovodkaz"/>
            <w:rFonts w:cs="Arial"/>
            <w:b w:val="0"/>
            <w:szCs w:val="22"/>
          </w:rPr>
          <w:t>H.5</w:t>
        </w:r>
        <w:r w:rsidR="00724024" w:rsidRPr="003B2293">
          <w:rPr>
            <w:rFonts w:eastAsiaTheme="minorEastAsia" w:cs="Arial"/>
            <w:b w:val="0"/>
            <w:caps w:val="0"/>
            <w:smallCaps w:val="0"/>
            <w:szCs w:val="22"/>
          </w:rPr>
          <w:tab/>
        </w:r>
        <w:r w:rsidR="00724024" w:rsidRPr="003B2293">
          <w:rPr>
            <w:rStyle w:val="Hypertextovodkaz"/>
            <w:rFonts w:cs="Arial"/>
            <w:b w:val="0"/>
            <w:szCs w:val="22"/>
          </w:rPr>
          <w:t>Vlastní technické řešení</w:t>
        </w:r>
        <w:r w:rsidR="00724024" w:rsidRPr="003B2293">
          <w:rPr>
            <w:rFonts w:cs="Arial"/>
            <w:b w:val="0"/>
            <w:webHidden/>
            <w:szCs w:val="22"/>
          </w:rPr>
          <w:tab/>
        </w:r>
        <w:r w:rsidR="00724024" w:rsidRPr="003B2293">
          <w:rPr>
            <w:rFonts w:cs="Arial"/>
            <w:b w:val="0"/>
            <w:webHidden/>
            <w:szCs w:val="22"/>
          </w:rPr>
          <w:fldChar w:fldCharType="begin"/>
        </w:r>
        <w:r w:rsidR="00724024" w:rsidRPr="003B2293">
          <w:rPr>
            <w:rFonts w:cs="Arial"/>
            <w:b w:val="0"/>
            <w:webHidden/>
            <w:szCs w:val="22"/>
          </w:rPr>
          <w:instrText xml:space="preserve"> PAGEREF _Toc349148714 \h </w:instrText>
        </w:r>
        <w:r w:rsidR="00724024" w:rsidRPr="003B2293">
          <w:rPr>
            <w:rFonts w:cs="Arial"/>
            <w:b w:val="0"/>
            <w:webHidden/>
            <w:szCs w:val="22"/>
          </w:rPr>
        </w:r>
        <w:r w:rsidR="00724024" w:rsidRPr="003B2293">
          <w:rPr>
            <w:rFonts w:cs="Arial"/>
            <w:b w:val="0"/>
            <w:webHidden/>
            <w:szCs w:val="22"/>
          </w:rPr>
          <w:fldChar w:fldCharType="separate"/>
        </w:r>
        <w:r w:rsidR="006D1E57" w:rsidRPr="003B2293">
          <w:rPr>
            <w:rFonts w:cs="Arial"/>
            <w:b w:val="0"/>
            <w:webHidden/>
            <w:szCs w:val="22"/>
          </w:rPr>
          <w:t>7</w:t>
        </w:r>
        <w:r w:rsidR="00724024" w:rsidRPr="003B2293">
          <w:rPr>
            <w:rFonts w:cs="Arial"/>
            <w:b w:val="0"/>
            <w:webHidden/>
            <w:szCs w:val="22"/>
          </w:rPr>
          <w:fldChar w:fldCharType="end"/>
        </w:r>
      </w:hyperlink>
    </w:p>
    <w:p w:rsidR="00724024" w:rsidRPr="003B2293" w:rsidRDefault="00897734">
      <w:pPr>
        <w:pStyle w:val="Obsah3"/>
        <w:rPr>
          <w:rFonts w:eastAsiaTheme="minorEastAsia" w:cs="Arial"/>
          <w:szCs w:val="22"/>
        </w:rPr>
      </w:pPr>
      <w:hyperlink w:anchor="_Toc349148715" w:history="1">
        <w:r w:rsidR="00724024" w:rsidRPr="003B2293">
          <w:rPr>
            <w:rStyle w:val="Hypertextovodkaz"/>
            <w:rFonts w:cs="Arial"/>
            <w:szCs w:val="22"/>
          </w:rPr>
          <w:t>H.5.1</w:t>
        </w:r>
        <w:r w:rsidR="00724024" w:rsidRPr="003B2293">
          <w:rPr>
            <w:rFonts w:eastAsiaTheme="minorEastAsia" w:cs="Arial"/>
            <w:szCs w:val="22"/>
          </w:rPr>
          <w:tab/>
        </w:r>
        <w:r w:rsidR="006D1E57" w:rsidRPr="003B2293">
          <w:rPr>
            <w:rFonts w:eastAsiaTheme="minorEastAsia" w:cs="Arial"/>
            <w:szCs w:val="22"/>
          </w:rPr>
          <w:t>VZT a v</w:t>
        </w:r>
        <w:r w:rsidR="00724024" w:rsidRPr="003B2293">
          <w:rPr>
            <w:rStyle w:val="Hypertextovodkaz"/>
            <w:rFonts w:cs="Arial"/>
            <w:szCs w:val="22"/>
          </w:rPr>
          <w:t>ýfukové potrubí</w:t>
        </w:r>
        <w:r w:rsidR="00724024" w:rsidRPr="003B2293">
          <w:rPr>
            <w:rFonts w:cs="Arial"/>
            <w:webHidden/>
            <w:szCs w:val="22"/>
          </w:rPr>
          <w:tab/>
        </w:r>
        <w:r w:rsidR="00724024" w:rsidRPr="003B2293">
          <w:rPr>
            <w:rFonts w:cs="Arial"/>
            <w:webHidden/>
            <w:szCs w:val="22"/>
          </w:rPr>
          <w:fldChar w:fldCharType="begin"/>
        </w:r>
        <w:r w:rsidR="00724024" w:rsidRPr="003B2293">
          <w:rPr>
            <w:rFonts w:cs="Arial"/>
            <w:webHidden/>
            <w:szCs w:val="22"/>
          </w:rPr>
          <w:instrText xml:space="preserve"> PAGEREF _Toc349148715 \h </w:instrText>
        </w:r>
        <w:r w:rsidR="00724024" w:rsidRPr="003B2293">
          <w:rPr>
            <w:rFonts w:cs="Arial"/>
            <w:webHidden/>
            <w:szCs w:val="22"/>
          </w:rPr>
        </w:r>
        <w:r w:rsidR="00724024" w:rsidRPr="003B2293">
          <w:rPr>
            <w:rFonts w:cs="Arial"/>
            <w:webHidden/>
            <w:szCs w:val="22"/>
          </w:rPr>
          <w:fldChar w:fldCharType="separate"/>
        </w:r>
        <w:r w:rsidR="006D1E57" w:rsidRPr="003B2293">
          <w:rPr>
            <w:rFonts w:cs="Arial"/>
            <w:webHidden/>
            <w:szCs w:val="22"/>
          </w:rPr>
          <w:t>7</w:t>
        </w:r>
        <w:r w:rsidR="00724024" w:rsidRPr="003B2293">
          <w:rPr>
            <w:rFonts w:cs="Arial"/>
            <w:webHidden/>
            <w:szCs w:val="22"/>
          </w:rPr>
          <w:fldChar w:fldCharType="end"/>
        </w:r>
      </w:hyperlink>
    </w:p>
    <w:p w:rsidR="00724024" w:rsidRPr="003B2293" w:rsidRDefault="00897734">
      <w:pPr>
        <w:pStyle w:val="Obsah3"/>
        <w:rPr>
          <w:rFonts w:eastAsiaTheme="minorEastAsia" w:cs="Arial"/>
          <w:szCs w:val="22"/>
        </w:rPr>
      </w:pPr>
      <w:hyperlink w:anchor="_Toc349148716" w:history="1">
        <w:r w:rsidR="00724024" w:rsidRPr="003B2293">
          <w:rPr>
            <w:rStyle w:val="Hypertextovodkaz"/>
            <w:rFonts w:cs="Arial"/>
            <w:szCs w:val="22"/>
          </w:rPr>
          <w:t>H.5.2</w:t>
        </w:r>
        <w:r w:rsidR="00724024" w:rsidRPr="003B2293">
          <w:rPr>
            <w:rFonts w:eastAsiaTheme="minorEastAsia" w:cs="Arial"/>
            <w:szCs w:val="22"/>
          </w:rPr>
          <w:tab/>
        </w:r>
        <w:r w:rsidR="00724024" w:rsidRPr="003B2293">
          <w:rPr>
            <w:rStyle w:val="Hypertextovodkaz"/>
            <w:rFonts w:cs="Arial"/>
            <w:szCs w:val="22"/>
          </w:rPr>
          <w:t>Vytápění</w:t>
        </w:r>
        <w:r w:rsidR="00724024" w:rsidRPr="003B2293">
          <w:rPr>
            <w:rFonts w:cs="Arial"/>
            <w:webHidden/>
            <w:szCs w:val="22"/>
          </w:rPr>
          <w:tab/>
        </w:r>
        <w:r w:rsidR="00724024" w:rsidRPr="003B2293">
          <w:rPr>
            <w:rFonts w:cs="Arial"/>
            <w:webHidden/>
            <w:szCs w:val="22"/>
          </w:rPr>
          <w:fldChar w:fldCharType="begin"/>
        </w:r>
        <w:r w:rsidR="00724024" w:rsidRPr="003B2293">
          <w:rPr>
            <w:rFonts w:cs="Arial"/>
            <w:webHidden/>
            <w:szCs w:val="22"/>
          </w:rPr>
          <w:instrText xml:space="preserve"> PAGEREF _Toc349148716 \h </w:instrText>
        </w:r>
        <w:r w:rsidR="00724024" w:rsidRPr="003B2293">
          <w:rPr>
            <w:rFonts w:cs="Arial"/>
            <w:webHidden/>
            <w:szCs w:val="22"/>
          </w:rPr>
        </w:r>
        <w:r w:rsidR="00724024" w:rsidRPr="003B2293">
          <w:rPr>
            <w:rFonts w:cs="Arial"/>
            <w:webHidden/>
            <w:szCs w:val="22"/>
          </w:rPr>
          <w:fldChar w:fldCharType="separate"/>
        </w:r>
        <w:r w:rsidR="006D1E57" w:rsidRPr="003B2293">
          <w:rPr>
            <w:rFonts w:cs="Arial"/>
            <w:webHidden/>
            <w:szCs w:val="22"/>
          </w:rPr>
          <w:t>8</w:t>
        </w:r>
        <w:r w:rsidR="00724024" w:rsidRPr="003B2293">
          <w:rPr>
            <w:rFonts w:cs="Arial"/>
            <w:webHidden/>
            <w:szCs w:val="22"/>
          </w:rPr>
          <w:fldChar w:fldCharType="end"/>
        </w:r>
      </w:hyperlink>
    </w:p>
    <w:p w:rsidR="00724024" w:rsidRPr="003B2293" w:rsidRDefault="00897734">
      <w:pPr>
        <w:pStyle w:val="Obsah3"/>
        <w:rPr>
          <w:rFonts w:eastAsiaTheme="minorEastAsia" w:cs="Arial"/>
          <w:szCs w:val="22"/>
        </w:rPr>
      </w:pPr>
      <w:hyperlink w:anchor="_Toc349148717" w:history="1">
        <w:r w:rsidR="00724024" w:rsidRPr="003B2293">
          <w:rPr>
            <w:rStyle w:val="Hypertextovodkaz"/>
            <w:rFonts w:cs="Arial"/>
            <w:szCs w:val="22"/>
          </w:rPr>
          <w:t>H.5.3</w:t>
        </w:r>
        <w:r w:rsidR="00724024" w:rsidRPr="003B2293">
          <w:rPr>
            <w:rFonts w:eastAsiaTheme="minorEastAsia" w:cs="Arial"/>
            <w:szCs w:val="22"/>
          </w:rPr>
          <w:tab/>
        </w:r>
        <w:r w:rsidR="00724024" w:rsidRPr="003B2293">
          <w:rPr>
            <w:rStyle w:val="Hypertextovodkaz"/>
            <w:rFonts w:cs="Arial"/>
            <w:szCs w:val="22"/>
          </w:rPr>
          <w:t>Klasifikace prostředí</w:t>
        </w:r>
        <w:r w:rsidR="00724024" w:rsidRPr="003B2293">
          <w:rPr>
            <w:rFonts w:cs="Arial"/>
            <w:webHidden/>
            <w:szCs w:val="22"/>
          </w:rPr>
          <w:tab/>
        </w:r>
        <w:r w:rsidR="00724024" w:rsidRPr="003B2293">
          <w:rPr>
            <w:rFonts w:cs="Arial"/>
            <w:webHidden/>
            <w:szCs w:val="22"/>
          </w:rPr>
          <w:fldChar w:fldCharType="begin"/>
        </w:r>
        <w:r w:rsidR="00724024" w:rsidRPr="003B2293">
          <w:rPr>
            <w:rFonts w:cs="Arial"/>
            <w:webHidden/>
            <w:szCs w:val="22"/>
          </w:rPr>
          <w:instrText xml:space="preserve"> PAGEREF _Toc349148717 \h </w:instrText>
        </w:r>
        <w:r w:rsidR="00724024" w:rsidRPr="003B2293">
          <w:rPr>
            <w:rFonts w:cs="Arial"/>
            <w:webHidden/>
            <w:szCs w:val="22"/>
          </w:rPr>
        </w:r>
        <w:r w:rsidR="00724024" w:rsidRPr="003B2293">
          <w:rPr>
            <w:rFonts w:cs="Arial"/>
            <w:webHidden/>
            <w:szCs w:val="22"/>
          </w:rPr>
          <w:fldChar w:fldCharType="separate"/>
        </w:r>
        <w:r w:rsidR="006D1E57" w:rsidRPr="003B2293">
          <w:rPr>
            <w:rFonts w:cs="Arial"/>
            <w:webHidden/>
            <w:szCs w:val="22"/>
          </w:rPr>
          <w:t>8</w:t>
        </w:r>
        <w:r w:rsidR="00724024" w:rsidRPr="003B2293">
          <w:rPr>
            <w:rFonts w:cs="Arial"/>
            <w:webHidden/>
            <w:szCs w:val="22"/>
          </w:rPr>
          <w:fldChar w:fldCharType="end"/>
        </w:r>
      </w:hyperlink>
    </w:p>
    <w:p w:rsidR="00724024" w:rsidRPr="003B2293" w:rsidRDefault="00897734">
      <w:pPr>
        <w:pStyle w:val="Obsah3"/>
        <w:rPr>
          <w:rFonts w:eastAsiaTheme="minorEastAsia" w:cs="Arial"/>
          <w:szCs w:val="22"/>
        </w:rPr>
      </w:pPr>
      <w:hyperlink w:anchor="_Toc349148718" w:history="1">
        <w:r w:rsidR="00724024" w:rsidRPr="003B2293">
          <w:rPr>
            <w:rStyle w:val="Hypertextovodkaz"/>
            <w:rFonts w:cs="Arial"/>
            <w:szCs w:val="22"/>
          </w:rPr>
          <w:t>H.5.4</w:t>
        </w:r>
        <w:r w:rsidR="00724024" w:rsidRPr="003B2293">
          <w:rPr>
            <w:rFonts w:eastAsiaTheme="minorEastAsia" w:cs="Arial"/>
            <w:szCs w:val="22"/>
          </w:rPr>
          <w:tab/>
        </w:r>
        <w:r w:rsidR="00724024" w:rsidRPr="003B2293">
          <w:rPr>
            <w:rStyle w:val="Hypertextovodkaz"/>
            <w:rFonts w:cs="Arial"/>
            <w:szCs w:val="22"/>
          </w:rPr>
          <w:t>Hořlavé látky</w:t>
        </w:r>
        <w:r w:rsidR="00724024" w:rsidRPr="003B2293">
          <w:rPr>
            <w:rFonts w:cs="Arial"/>
            <w:webHidden/>
            <w:szCs w:val="22"/>
          </w:rPr>
          <w:tab/>
        </w:r>
        <w:r w:rsidR="00724024" w:rsidRPr="003B2293">
          <w:rPr>
            <w:rFonts w:cs="Arial"/>
            <w:webHidden/>
            <w:szCs w:val="22"/>
          </w:rPr>
          <w:fldChar w:fldCharType="begin"/>
        </w:r>
        <w:r w:rsidR="00724024" w:rsidRPr="003B2293">
          <w:rPr>
            <w:rFonts w:cs="Arial"/>
            <w:webHidden/>
            <w:szCs w:val="22"/>
          </w:rPr>
          <w:instrText xml:space="preserve"> PAGEREF _Toc349148718 \h </w:instrText>
        </w:r>
        <w:r w:rsidR="00724024" w:rsidRPr="003B2293">
          <w:rPr>
            <w:rFonts w:cs="Arial"/>
            <w:webHidden/>
            <w:szCs w:val="22"/>
          </w:rPr>
        </w:r>
        <w:r w:rsidR="00724024" w:rsidRPr="003B2293">
          <w:rPr>
            <w:rFonts w:cs="Arial"/>
            <w:webHidden/>
            <w:szCs w:val="22"/>
          </w:rPr>
          <w:fldChar w:fldCharType="separate"/>
        </w:r>
        <w:r w:rsidR="006D1E57" w:rsidRPr="003B2293">
          <w:rPr>
            <w:rFonts w:cs="Arial"/>
            <w:webHidden/>
            <w:szCs w:val="22"/>
          </w:rPr>
          <w:t>8</w:t>
        </w:r>
        <w:r w:rsidR="00724024" w:rsidRPr="003B2293">
          <w:rPr>
            <w:rFonts w:cs="Arial"/>
            <w:webHidden/>
            <w:szCs w:val="22"/>
          </w:rPr>
          <w:fldChar w:fldCharType="end"/>
        </w:r>
      </w:hyperlink>
    </w:p>
    <w:p w:rsidR="00724024" w:rsidRPr="003B2293" w:rsidRDefault="00897734">
      <w:pPr>
        <w:pStyle w:val="Obsah3"/>
        <w:rPr>
          <w:rFonts w:eastAsiaTheme="minorEastAsia" w:cs="Arial"/>
          <w:szCs w:val="22"/>
        </w:rPr>
      </w:pPr>
      <w:hyperlink w:anchor="_Toc349148719" w:history="1">
        <w:r w:rsidR="00724024" w:rsidRPr="003B2293">
          <w:rPr>
            <w:rStyle w:val="Hypertextovodkaz"/>
            <w:rFonts w:cs="Arial"/>
            <w:szCs w:val="22"/>
          </w:rPr>
          <w:t>H.5.5</w:t>
        </w:r>
        <w:r w:rsidR="00724024" w:rsidRPr="003B2293">
          <w:rPr>
            <w:rFonts w:eastAsiaTheme="minorEastAsia" w:cs="Arial"/>
            <w:szCs w:val="22"/>
          </w:rPr>
          <w:tab/>
        </w:r>
        <w:r w:rsidR="00724024" w:rsidRPr="003B2293">
          <w:rPr>
            <w:rStyle w:val="Hypertextovodkaz"/>
            <w:rFonts w:cs="Arial"/>
            <w:szCs w:val="22"/>
          </w:rPr>
          <w:t>Palivové hospodářství</w:t>
        </w:r>
        <w:r w:rsidR="00724024" w:rsidRPr="003B2293">
          <w:rPr>
            <w:rFonts w:cs="Arial"/>
            <w:webHidden/>
            <w:szCs w:val="22"/>
          </w:rPr>
          <w:tab/>
        </w:r>
        <w:r w:rsidR="00724024" w:rsidRPr="003B2293">
          <w:rPr>
            <w:rFonts w:cs="Arial"/>
            <w:webHidden/>
            <w:szCs w:val="22"/>
          </w:rPr>
          <w:fldChar w:fldCharType="begin"/>
        </w:r>
        <w:r w:rsidR="00724024" w:rsidRPr="003B2293">
          <w:rPr>
            <w:rFonts w:cs="Arial"/>
            <w:webHidden/>
            <w:szCs w:val="22"/>
          </w:rPr>
          <w:instrText xml:space="preserve"> PAGEREF _Toc349148719 \h </w:instrText>
        </w:r>
        <w:r w:rsidR="00724024" w:rsidRPr="003B2293">
          <w:rPr>
            <w:rFonts w:cs="Arial"/>
            <w:webHidden/>
            <w:szCs w:val="22"/>
          </w:rPr>
        </w:r>
        <w:r w:rsidR="00724024" w:rsidRPr="003B2293">
          <w:rPr>
            <w:rFonts w:cs="Arial"/>
            <w:webHidden/>
            <w:szCs w:val="22"/>
          </w:rPr>
          <w:fldChar w:fldCharType="separate"/>
        </w:r>
        <w:r w:rsidR="006D1E57" w:rsidRPr="003B2293">
          <w:rPr>
            <w:rFonts w:cs="Arial"/>
            <w:webHidden/>
            <w:szCs w:val="22"/>
          </w:rPr>
          <w:t>8</w:t>
        </w:r>
        <w:r w:rsidR="00724024" w:rsidRPr="003B2293">
          <w:rPr>
            <w:rFonts w:cs="Arial"/>
            <w:webHidden/>
            <w:szCs w:val="22"/>
          </w:rPr>
          <w:fldChar w:fldCharType="end"/>
        </w:r>
      </w:hyperlink>
    </w:p>
    <w:p w:rsidR="00724024" w:rsidRPr="003B2293" w:rsidRDefault="00897734">
      <w:pPr>
        <w:pStyle w:val="Obsah3"/>
        <w:rPr>
          <w:rFonts w:eastAsiaTheme="minorEastAsia" w:cs="Arial"/>
          <w:szCs w:val="22"/>
        </w:rPr>
      </w:pPr>
      <w:hyperlink w:anchor="_Toc349148720" w:history="1">
        <w:r w:rsidR="00724024" w:rsidRPr="003B2293">
          <w:rPr>
            <w:rStyle w:val="Hypertextovodkaz"/>
            <w:rFonts w:cs="Arial"/>
            <w:szCs w:val="22"/>
          </w:rPr>
          <w:t>H.5.6</w:t>
        </w:r>
        <w:r w:rsidR="00724024" w:rsidRPr="003B2293">
          <w:rPr>
            <w:rFonts w:eastAsiaTheme="minorEastAsia" w:cs="Arial"/>
            <w:szCs w:val="22"/>
          </w:rPr>
          <w:tab/>
        </w:r>
        <w:r w:rsidR="00724024" w:rsidRPr="003B2293">
          <w:rPr>
            <w:rStyle w:val="Hypertextovodkaz"/>
            <w:rFonts w:cs="Arial"/>
            <w:szCs w:val="22"/>
          </w:rPr>
          <w:t>Biologické nebezpečí</w:t>
        </w:r>
        <w:r w:rsidR="00724024" w:rsidRPr="003B2293">
          <w:rPr>
            <w:rFonts w:cs="Arial"/>
            <w:webHidden/>
            <w:szCs w:val="22"/>
          </w:rPr>
          <w:tab/>
        </w:r>
        <w:r w:rsidR="00724024" w:rsidRPr="003B2293">
          <w:rPr>
            <w:rFonts w:cs="Arial"/>
            <w:webHidden/>
            <w:szCs w:val="22"/>
          </w:rPr>
          <w:fldChar w:fldCharType="begin"/>
        </w:r>
        <w:r w:rsidR="00724024" w:rsidRPr="003B2293">
          <w:rPr>
            <w:rFonts w:cs="Arial"/>
            <w:webHidden/>
            <w:szCs w:val="22"/>
          </w:rPr>
          <w:instrText xml:space="preserve"> PAGEREF _Toc349148720 \h </w:instrText>
        </w:r>
        <w:r w:rsidR="00724024" w:rsidRPr="003B2293">
          <w:rPr>
            <w:rFonts w:cs="Arial"/>
            <w:webHidden/>
            <w:szCs w:val="22"/>
          </w:rPr>
        </w:r>
        <w:r w:rsidR="00724024" w:rsidRPr="003B2293">
          <w:rPr>
            <w:rFonts w:cs="Arial"/>
            <w:webHidden/>
            <w:szCs w:val="22"/>
          </w:rPr>
          <w:fldChar w:fldCharType="separate"/>
        </w:r>
        <w:r w:rsidR="006D1E57" w:rsidRPr="003B2293">
          <w:rPr>
            <w:rFonts w:cs="Arial"/>
            <w:webHidden/>
            <w:szCs w:val="22"/>
          </w:rPr>
          <w:t>8</w:t>
        </w:r>
        <w:r w:rsidR="00724024" w:rsidRPr="003B2293">
          <w:rPr>
            <w:rFonts w:cs="Arial"/>
            <w:webHidden/>
            <w:szCs w:val="22"/>
          </w:rPr>
          <w:fldChar w:fldCharType="end"/>
        </w:r>
      </w:hyperlink>
    </w:p>
    <w:p w:rsidR="00724024" w:rsidRPr="003B2293" w:rsidRDefault="00897734">
      <w:pPr>
        <w:pStyle w:val="Obsah3"/>
        <w:rPr>
          <w:rFonts w:eastAsiaTheme="minorEastAsia" w:cs="Arial"/>
          <w:szCs w:val="22"/>
        </w:rPr>
      </w:pPr>
      <w:hyperlink w:anchor="_Toc349148721" w:history="1">
        <w:r w:rsidR="00724024" w:rsidRPr="003B2293">
          <w:rPr>
            <w:rStyle w:val="Hypertextovodkaz"/>
            <w:rFonts w:cs="Arial"/>
            <w:szCs w:val="22"/>
          </w:rPr>
          <w:t>H.5.7</w:t>
        </w:r>
        <w:r w:rsidR="00724024" w:rsidRPr="003B2293">
          <w:rPr>
            <w:rFonts w:eastAsiaTheme="minorEastAsia" w:cs="Arial"/>
            <w:szCs w:val="22"/>
          </w:rPr>
          <w:tab/>
        </w:r>
        <w:r w:rsidR="00724024" w:rsidRPr="003B2293">
          <w:rPr>
            <w:rStyle w:val="Hypertextovodkaz"/>
            <w:rFonts w:cs="Arial"/>
            <w:szCs w:val="22"/>
          </w:rPr>
          <w:t>Hlukové poměry</w:t>
        </w:r>
        <w:r w:rsidR="00724024" w:rsidRPr="003B2293">
          <w:rPr>
            <w:rFonts w:cs="Arial"/>
            <w:webHidden/>
            <w:szCs w:val="22"/>
          </w:rPr>
          <w:tab/>
        </w:r>
        <w:r w:rsidR="00724024" w:rsidRPr="003B2293">
          <w:rPr>
            <w:rFonts w:cs="Arial"/>
            <w:webHidden/>
            <w:szCs w:val="22"/>
          </w:rPr>
          <w:fldChar w:fldCharType="begin"/>
        </w:r>
        <w:r w:rsidR="00724024" w:rsidRPr="003B2293">
          <w:rPr>
            <w:rFonts w:cs="Arial"/>
            <w:webHidden/>
            <w:szCs w:val="22"/>
          </w:rPr>
          <w:instrText xml:space="preserve"> PAGEREF _Toc349148721 \h </w:instrText>
        </w:r>
        <w:r w:rsidR="00724024" w:rsidRPr="003B2293">
          <w:rPr>
            <w:rFonts w:cs="Arial"/>
            <w:webHidden/>
            <w:szCs w:val="22"/>
          </w:rPr>
        </w:r>
        <w:r w:rsidR="00724024" w:rsidRPr="003B2293">
          <w:rPr>
            <w:rFonts w:cs="Arial"/>
            <w:webHidden/>
            <w:szCs w:val="22"/>
          </w:rPr>
          <w:fldChar w:fldCharType="separate"/>
        </w:r>
        <w:r w:rsidR="006D1E57" w:rsidRPr="003B2293">
          <w:rPr>
            <w:rFonts w:cs="Arial"/>
            <w:webHidden/>
            <w:szCs w:val="22"/>
          </w:rPr>
          <w:t>8</w:t>
        </w:r>
        <w:r w:rsidR="00724024" w:rsidRPr="003B2293">
          <w:rPr>
            <w:rFonts w:cs="Arial"/>
            <w:webHidden/>
            <w:szCs w:val="22"/>
          </w:rPr>
          <w:fldChar w:fldCharType="end"/>
        </w:r>
      </w:hyperlink>
    </w:p>
    <w:p w:rsidR="00724024" w:rsidRPr="003B2293" w:rsidRDefault="00897734">
      <w:pPr>
        <w:pStyle w:val="Obsah3"/>
        <w:rPr>
          <w:rFonts w:eastAsiaTheme="minorEastAsia" w:cs="Arial"/>
          <w:szCs w:val="22"/>
        </w:rPr>
      </w:pPr>
      <w:hyperlink w:anchor="_Toc349148722" w:history="1">
        <w:r w:rsidR="00724024" w:rsidRPr="003B2293">
          <w:rPr>
            <w:rStyle w:val="Hypertextovodkaz"/>
            <w:rFonts w:cs="Arial"/>
            <w:szCs w:val="22"/>
          </w:rPr>
          <w:t>H.5.8</w:t>
        </w:r>
        <w:r w:rsidR="00724024" w:rsidRPr="003B2293">
          <w:rPr>
            <w:rFonts w:eastAsiaTheme="minorEastAsia" w:cs="Arial"/>
            <w:szCs w:val="22"/>
          </w:rPr>
          <w:tab/>
        </w:r>
        <w:r w:rsidR="00724024" w:rsidRPr="003B2293">
          <w:rPr>
            <w:rStyle w:val="Hypertextovodkaz"/>
            <w:rFonts w:cs="Arial"/>
            <w:szCs w:val="22"/>
          </w:rPr>
          <w:t>Vibrace</w:t>
        </w:r>
        <w:r w:rsidR="00724024" w:rsidRPr="003B2293">
          <w:rPr>
            <w:rFonts w:cs="Arial"/>
            <w:webHidden/>
            <w:szCs w:val="22"/>
          </w:rPr>
          <w:tab/>
        </w:r>
        <w:r w:rsidR="00724024" w:rsidRPr="003B2293">
          <w:rPr>
            <w:rFonts w:cs="Arial"/>
            <w:webHidden/>
            <w:szCs w:val="22"/>
          </w:rPr>
          <w:fldChar w:fldCharType="begin"/>
        </w:r>
        <w:r w:rsidR="00724024" w:rsidRPr="003B2293">
          <w:rPr>
            <w:rFonts w:cs="Arial"/>
            <w:webHidden/>
            <w:szCs w:val="22"/>
          </w:rPr>
          <w:instrText xml:space="preserve"> PAGEREF _Toc349148722 \h </w:instrText>
        </w:r>
        <w:r w:rsidR="00724024" w:rsidRPr="003B2293">
          <w:rPr>
            <w:rFonts w:cs="Arial"/>
            <w:webHidden/>
            <w:szCs w:val="22"/>
          </w:rPr>
        </w:r>
        <w:r w:rsidR="00724024" w:rsidRPr="003B2293">
          <w:rPr>
            <w:rFonts w:cs="Arial"/>
            <w:webHidden/>
            <w:szCs w:val="22"/>
          </w:rPr>
          <w:fldChar w:fldCharType="separate"/>
        </w:r>
        <w:r w:rsidR="006D1E57" w:rsidRPr="003B2293">
          <w:rPr>
            <w:rFonts w:cs="Arial"/>
            <w:webHidden/>
            <w:szCs w:val="22"/>
          </w:rPr>
          <w:t>8</w:t>
        </w:r>
        <w:r w:rsidR="00724024" w:rsidRPr="003B2293">
          <w:rPr>
            <w:rFonts w:cs="Arial"/>
            <w:webHidden/>
            <w:szCs w:val="22"/>
          </w:rPr>
          <w:fldChar w:fldCharType="end"/>
        </w:r>
      </w:hyperlink>
    </w:p>
    <w:p w:rsidR="00724024" w:rsidRPr="003B2293" w:rsidRDefault="00897734">
      <w:pPr>
        <w:pStyle w:val="Obsah3"/>
        <w:rPr>
          <w:rFonts w:eastAsiaTheme="minorEastAsia" w:cs="Arial"/>
          <w:szCs w:val="22"/>
        </w:rPr>
      </w:pPr>
      <w:hyperlink w:anchor="_Toc349148723" w:history="1">
        <w:r w:rsidR="00724024" w:rsidRPr="003B2293">
          <w:rPr>
            <w:rStyle w:val="Hypertextovodkaz"/>
            <w:rFonts w:cs="Arial"/>
            <w:szCs w:val="22"/>
          </w:rPr>
          <w:t>H.5.9</w:t>
        </w:r>
        <w:r w:rsidR="00724024" w:rsidRPr="003B2293">
          <w:rPr>
            <w:rFonts w:eastAsiaTheme="minorEastAsia" w:cs="Arial"/>
            <w:szCs w:val="22"/>
          </w:rPr>
          <w:tab/>
        </w:r>
        <w:r w:rsidR="00724024" w:rsidRPr="003B2293">
          <w:rPr>
            <w:rStyle w:val="Hypertextovodkaz"/>
            <w:rFonts w:cs="Arial"/>
            <w:szCs w:val="22"/>
          </w:rPr>
          <w:t>Bezpečnostní opatření</w:t>
        </w:r>
        <w:r w:rsidR="00724024" w:rsidRPr="003B2293">
          <w:rPr>
            <w:rFonts w:cs="Arial"/>
            <w:webHidden/>
            <w:szCs w:val="22"/>
          </w:rPr>
          <w:tab/>
        </w:r>
        <w:r w:rsidR="00724024" w:rsidRPr="003B2293">
          <w:rPr>
            <w:rFonts w:cs="Arial"/>
            <w:webHidden/>
            <w:szCs w:val="22"/>
          </w:rPr>
          <w:fldChar w:fldCharType="begin"/>
        </w:r>
        <w:r w:rsidR="00724024" w:rsidRPr="003B2293">
          <w:rPr>
            <w:rFonts w:cs="Arial"/>
            <w:webHidden/>
            <w:szCs w:val="22"/>
          </w:rPr>
          <w:instrText xml:space="preserve"> PAGEREF _Toc349148723 \h </w:instrText>
        </w:r>
        <w:r w:rsidR="00724024" w:rsidRPr="003B2293">
          <w:rPr>
            <w:rFonts w:cs="Arial"/>
            <w:webHidden/>
            <w:szCs w:val="22"/>
          </w:rPr>
        </w:r>
        <w:r w:rsidR="00724024" w:rsidRPr="003B2293">
          <w:rPr>
            <w:rFonts w:cs="Arial"/>
            <w:webHidden/>
            <w:szCs w:val="22"/>
          </w:rPr>
          <w:fldChar w:fldCharType="separate"/>
        </w:r>
        <w:r w:rsidR="006D1E57" w:rsidRPr="003B2293">
          <w:rPr>
            <w:rFonts w:cs="Arial"/>
            <w:webHidden/>
            <w:szCs w:val="22"/>
          </w:rPr>
          <w:t>9</w:t>
        </w:r>
        <w:r w:rsidR="00724024" w:rsidRPr="003B2293">
          <w:rPr>
            <w:rFonts w:cs="Arial"/>
            <w:webHidden/>
            <w:szCs w:val="22"/>
          </w:rPr>
          <w:fldChar w:fldCharType="end"/>
        </w:r>
      </w:hyperlink>
    </w:p>
    <w:p w:rsidR="00724024" w:rsidRPr="003B2293" w:rsidRDefault="00897734">
      <w:pPr>
        <w:pStyle w:val="Obsah3"/>
        <w:rPr>
          <w:rFonts w:eastAsiaTheme="minorEastAsia" w:cs="Arial"/>
          <w:szCs w:val="22"/>
        </w:rPr>
      </w:pPr>
      <w:hyperlink w:anchor="_Toc349148724" w:history="1">
        <w:r w:rsidR="00724024" w:rsidRPr="003B2293">
          <w:rPr>
            <w:rStyle w:val="Hypertextovodkaz"/>
            <w:rFonts w:cs="Arial"/>
            <w:szCs w:val="22"/>
          </w:rPr>
          <w:t>H.5.10</w:t>
        </w:r>
        <w:r w:rsidR="00724024" w:rsidRPr="003B2293">
          <w:rPr>
            <w:rFonts w:eastAsiaTheme="minorEastAsia" w:cs="Arial"/>
            <w:szCs w:val="22"/>
          </w:rPr>
          <w:tab/>
        </w:r>
        <w:r w:rsidR="00724024" w:rsidRPr="003B2293">
          <w:rPr>
            <w:rStyle w:val="Hypertextovodkaz"/>
            <w:rFonts w:cs="Arial"/>
            <w:szCs w:val="22"/>
          </w:rPr>
          <w:t>Technické vybavení NZ</w:t>
        </w:r>
        <w:r w:rsidR="00724024" w:rsidRPr="003B2293">
          <w:rPr>
            <w:rFonts w:cs="Arial"/>
            <w:webHidden/>
            <w:szCs w:val="22"/>
          </w:rPr>
          <w:tab/>
        </w:r>
        <w:r w:rsidR="00724024" w:rsidRPr="003B2293">
          <w:rPr>
            <w:rFonts w:cs="Arial"/>
            <w:webHidden/>
            <w:szCs w:val="22"/>
          </w:rPr>
          <w:fldChar w:fldCharType="begin"/>
        </w:r>
        <w:r w:rsidR="00724024" w:rsidRPr="003B2293">
          <w:rPr>
            <w:rFonts w:cs="Arial"/>
            <w:webHidden/>
            <w:szCs w:val="22"/>
          </w:rPr>
          <w:instrText xml:space="preserve"> PAGEREF _Toc349148724 \h </w:instrText>
        </w:r>
        <w:r w:rsidR="00724024" w:rsidRPr="003B2293">
          <w:rPr>
            <w:rFonts w:cs="Arial"/>
            <w:webHidden/>
            <w:szCs w:val="22"/>
          </w:rPr>
        </w:r>
        <w:r w:rsidR="00724024" w:rsidRPr="003B2293">
          <w:rPr>
            <w:rFonts w:cs="Arial"/>
            <w:webHidden/>
            <w:szCs w:val="22"/>
          </w:rPr>
          <w:fldChar w:fldCharType="separate"/>
        </w:r>
        <w:r w:rsidR="006D1E57" w:rsidRPr="003B2293">
          <w:rPr>
            <w:rFonts w:cs="Arial"/>
            <w:webHidden/>
            <w:szCs w:val="22"/>
          </w:rPr>
          <w:t>9</w:t>
        </w:r>
        <w:r w:rsidR="00724024" w:rsidRPr="003B2293">
          <w:rPr>
            <w:rFonts w:cs="Arial"/>
            <w:webHidden/>
            <w:szCs w:val="22"/>
          </w:rPr>
          <w:fldChar w:fldCharType="end"/>
        </w:r>
      </w:hyperlink>
    </w:p>
    <w:p w:rsidR="00724024" w:rsidRPr="003B2293" w:rsidRDefault="0006140C" w:rsidP="00A9322F">
      <w:pPr>
        <w:pStyle w:val="Obsah1"/>
        <w:rPr>
          <w:rFonts w:eastAsiaTheme="minorEastAsia" w:cs="Arial"/>
          <w:b w:val="0"/>
        </w:rPr>
      </w:pPr>
      <w:r w:rsidRPr="003B2293">
        <w:rPr>
          <w:rFonts w:eastAsiaTheme="minorEastAsia" w:cs="Arial"/>
          <w:b w:val="0"/>
        </w:rPr>
        <w:t>3</w:t>
      </w:r>
      <w:r w:rsidRPr="003B2293">
        <w:rPr>
          <w:rFonts w:eastAsiaTheme="minorEastAsia" w:cs="Arial"/>
          <w:b w:val="0"/>
        </w:rPr>
        <w:tab/>
        <w:t>ZÁVĚR………………………………………………………………………………………………..</w:t>
      </w:r>
      <w:r w:rsidR="006D1E57" w:rsidRPr="003B2293">
        <w:rPr>
          <w:rFonts w:eastAsiaTheme="minorEastAsia" w:cs="Arial"/>
          <w:b w:val="0"/>
        </w:rPr>
        <w:t>9</w:t>
      </w:r>
    </w:p>
    <w:p w:rsidR="0014027C" w:rsidRPr="003B2293" w:rsidRDefault="00E43E99" w:rsidP="00BD7E1F">
      <w:pPr>
        <w:rPr>
          <w:sz w:val="20"/>
        </w:rPr>
      </w:pPr>
      <w:r w:rsidRPr="003B2293">
        <w:rPr>
          <w:rFonts w:cs="Arial"/>
          <w:caps/>
          <w:noProof/>
          <w:szCs w:val="22"/>
        </w:rPr>
        <w:fldChar w:fldCharType="end"/>
      </w:r>
    </w:p>
    <w:p w:rsidR="0014027C" w:rsidRPr="003B2293" w:rsidRDefault="0014027C" w:rsidP="00C308E7"/>
    <w:p w:rsidR="0081098E" w:rsidRPr="003B2293" w:rsidRDefault="0081098E" w:rsidP="00C308E7"/>
    <w:p w:rsidR="0081098E" w:rsidRPr="003B2293" w:rsidRDefault="0081098E" w:rsidP="00C308E7"/>
    <w:p w:rsidR="00BF3E37" w:rsidRPr="003B2293" w:rsidRDefault="00BF3E37" w:rsidP="00C308E7">
      <w:pPr>
        <w:rPr>
          <w:sz w:val="8"/>
        </w:rPr>
      </w:pPr>
    </w:p>
    <w:p w:rsidR="00BF3E37" w:rsidRPr="003B2293" w:rsidRDefault="00BF3E37" w:rsidP="00C308E7">
      <w:pPr>
        <w:rPr>
          <w:sz w:val="8"/>
        </w:rPr>
      </w:pPr>
    </w:p>
    <w:p w:rsidR="00BF3E37" w:rsidRPr="003B2293" w:rsidRDefault="00BF3E37" w:rsidP="00C308E7">
      <w:pPr>
        <w:rPr>
          <w:sz w:val="8"/>
        </w:rPr>
      </w:pPr>
    </w:p>
    <w:p w:rsidR="00BF3E37" w:rsidRPr="003B2293" w:rsidRDefault="00BF3E37" w:rsidP="00C308E7">
      <w:pPr>
        <w:rPr>
          <w:sz w:val="8"/>
        </w:rPr>
      </w:pPr>
    </w:p>
    <w:p w:rsidR="00BF3E37" w:rsidRPr="003B2293" w:rsidRDefault="00BF3E37" w:rsidP="00C308E7">
      <w:pPr>
        <w:rPr>
          <w:sz w:val="8"/>
        </w:rPr>
      </w:pPr>
    </w:p>
    <w:p w:rsidR="00BF3E37" w:rsidRPr="003B2293" w:rsidRDefault="00BF3E37" w:rsidP="00C308E7">
      <w:pPr>
        <w:rPr>
          <w:sz w:val="8"/>
        </w:rPr>
      </w:pPr>
    </w:p>
    <w:p w:rsidR="00BF3E37" w:rsidRPr="003B2293" w:rsidRDefault="00BF3E37" w:rsidP="00C308E7">
      <w:pPr>
        <w:rPr>
          <w:sz w:val="8"/>
        </w:rPr>
      </w:pPr>
    </w:p>
    <w:p w:rsidR="00BF3E37" w:rsidRPr="003B2293" w:rsidRDefault="00BF3E37" w:rsidP="00C308E7">
      <w:pPr>
        <w:rPr>
          <w:sz w:val="8"/>
        </w:rPr>
      </w:pPr>
    </w:p>
    <w:p w:rsidR="00BF3E37" w:rsidRPr="003B2293" w:rsidRDefault="00BF3E37" w:rsidP="00C308E7">
      <w:pPr>
        <w:rPr>
          <w:sz w:val="8"/>
        </w:rPr>
      </w:pPr>
    </w:p>
    <w:p w:rsidR="00BF3E37" w:rsidRPr="003B2293" w:rsidRDefault="00BF3E37" w:rsidP="00C308E7">
      <w:pPr>
        <w:rPr>
          <w:sz w:val="8"/>
        </w:rPr>
      </w:pPr>
    </w:p>
    <w:p w:rsidR="00BF3E37" w:rsidRPr="003B2293" w:rsidRDefault="00BF3E37" w:rsidP="00C308E7">
      <w:pPr>
        <w:rPr>
          <w:sz w:val="8"/>
        </w:rPr>
      </w:pPr>
    </w:p>
    <w:p w:rsidR="00BF3E37" w:rsidRPr="003B2293" w:rsidRDefault="00BF3E37" w:rsidP="00C308E7">
      <w:pPr>
        <w:rPr>
          <w:sz w:val="8"/>
        </w:rPr>
      </w:pPr>
    </w:p>
    <w:p w:rsidR="00BF3E37" w:rsidRPr="003B2293" w:rsidRDefault="00BF3E37" w:rsidP="00C308E7">
      <w:pPr>
        <w:rPr>
          <w:sz w:val="8"/>
        </w:rPr>
      </w:pPr>
    </w:p>
    <w:p w:rsidR="00BF3E37" w:rsidRPr="003B2293" w:rsidRDefault="00BF3E37" w:rsidP="00C308E7">
      <w:pPr>
        <w:rPr>
          <w:sz w:val="8"/>
        </w:rPr>
      </w:pPr>
    </w:p>
    <w:p w:rsidR="00BF3E37" w:rsidRPr="003B2293" w:rsidRDefault="00BF3E37" w:rsidP="00C308E7">
      <w:pPr>
        <w:rPr>
          <w:sz w:val="8"/>
        </w:rPr>
      </w:pPr>
    </w:p>
    <w:p w:rsidR="00BF3E37" w:rsidRPr="003B2293" w:rsidRDefault="00BF3E37" w:rsidP="00C308E7">
      <w:pPr>
        <w:rPr>
          <w:sz w:val="8"/>
        </w:rPr>
      </w:pPr>
    </w:p>
    <w:p w:rsidR="00BF3E37" w:rsidRPr="003B2293" w:rsidRDefault="00BF3E37" w:rsidP="00C308E7">
      <w:pPr>
        <w:rPr>
          <w:sz w:val="8"/>
        </w:rPr>
      </w:pPr>
    </w:p>
    <w:p w:rsidR="00BF3E37" w:rsidRPr="003B2293" w:rsidRDefault="00BF3E37" w:rsidP="00C308E7">
      <w:pPr>
        <w:rPr>
          <w:sz w:val="8"/>
        </w:rPr>
      </w:pPr>
    </w:p>
    <w:p w:rsidR="00BF3E37" w:rsidRPr="003B2293" w:rsidRDefault="00BF3E37" w:rsidP="00C308E7">
      <w:pPr>
        <w:rPr>
          <w:sz w:val="8"/>
        </w:rPr>
      </w:pPr>
    </w:p>
    <w:p w:rsidR="00BF3E37" w:rsidRPr="003B2293" w:rsidRDefault="00BF3E37" w:rsidP="00C308E7">
      <w:pPr>
        <w:rPr>
          <w:sz w:val="8"/>
        </w:rPr>
      </w:pPr>
    </w:p>
    <w:p w:rsidR="00BF3E37" w:rsidRPr="003B2293" w:rsidRDefault="00BF3E37" w:rsidP="00C308E7">
      <w:pPr>
        <w:rPr>
          <w:sz w:val="8"/>
        </w:rPr>
      </w:pPr>
    </w:p>
    <w:p w:rsidR="00BF3E37" w:rsidRPr="003B2293" w:rsidRDefault="00BF3E37" w:rsidP="00C308E7">
      <w:pPr>
        <w:rPr>
          <w:sz w:val="8"/>
        </w:rPr>
      </w:pPr>
    </w:p>
    <w:p w:rsidR="00BF3E37" w:rsidRPr="003B2293" w:rsidRDefault="00BF3E37" w:rsidP="00C308E7">
      <w:pPr>
        <w:rPr>
          <w:sz w:val="8"/>
        </w:rPr>
      </w:pPr>
    </w:p>
    <w:p w:rsidR="00BF3E37" w:rsidRPr="003B2293" w:rsidRDefault="00BF3E37" w:rsidP="00C308E7">
      <w:pPr>
        <w:rPr>
          <w:sz w:val="8"/>
        </w:rPr>
      </w:pPr>
    </w:p>
    <w:p w:rsidR="00BF3E37" w:rsidRPr="003B2293" w:rsidRDefault="00BF3E37" w:rsidP="00C308E7">
      <w:pPr>
        <w:rPr>
          <w:sz w:val="8"/>
        </w:rPr>
      </w:pPr>
    </w:p>
    <w:p w:rsidR="00E74716" w:rsidRPr="003B2293" w:rsidRDefault="00982E49" w:rsidP="00C308E7">
      <w:pPr>
        <w:pStyle w:val="N1"/>
        <w:rPr>
          <w:noProof/>
        </w:rPr>
      </w:pPr>
      <w:r w:rsidRPr="003B2293">
        <w:rPr>
          <w:noProof/>
        </w:rPr>
        <w:br w:type="page"/>
      </w:r>
      <w:bookmarkStart w:id="1" w:name="_Toc349148708"/>
      <w:r w:rsidR="00053723" w:rsidRPr="003B2293">
        <w:rPr>
          <w:noProof/>
        </w:rPr>
        <w:lastRenderedPageBreak/>
        <w:t>identifikační údaje</w:t>
      </w:r>
      <w:bookmarkEnd w:id="1"/>
    </w:p>
    <w:p w:rsidR="00E74716" w:rsidRPr="003B2293" w:rsidRDefault="00E74716" w:rsidP="00D46465">
      <w:pPr>
        <w:rPr>
          <w:sz w:val="8"/>
        </w:rPr>
      </w:pPr>
    </w:p>
    <w:p w:rsidR="00E74716" w:rsidRPr="003B2293" w:rsidRDefault="00E74716" w:rsidP="00E74716">
      <w:pPr>
        <w:jc w:val="center"/>
      </w:pPr>
    </w:p>
    <w:p w:rsidR="00053723" w:rsidRPr="003B2293" w:rsidRDefault="00982E49" w:rsidP="00053723">
      <w:pPr>
        <w:jc w:val="center"/>
        <w:rPr>
          <w:rFonts w:cs="Arial"/>
          <w:b/>
          <w:szCs w:val="24"/>
        </w:rPr>
      </w:pPr>
      <w:r w:rsidRPr="003B2293">
        <w:rPr>
          <w:rFonts w:cs="Arial"/>
          <w:sz w:val="28"/>
          <w:szCs w:val="24"/>
        </w:rPr>
        <w:t>Dokumentace pro výběr zhotovitele</w:t>
      </w:r>
      <w:r w:rsidR="00A442F1" w:rsidRPr="003B2293">
        <w:rPr>
          <w:rFonts w:cs="Arial"/>
          <w:sz w:val="28"/>
          <w:szCs w:val="24"/>
        </w:rPr>
        <w:t xml:space="preserve"> ORP Kroměříž</w:t>
      </w:r>
    </w:p>
    <w:p w:rsidR="00F83B3E" w:rsidRPr="003B2293" w:rsidRDefault="00F83B3E" w:rsidP="00053723">
      <w:pPr>
        <w:jc w:val="center"/>
        <w:rPr>
          <w:b/>
        </w:rPr>
      </w:pPr>
    </w:p>
    <w:p w:rsidR="00053723" w:rsidRPr="003B2293" w:rsidRDefault="00053723" w:rsidP="00053723">
      <w:pPr>
        <w:rPr>
          <w:b/>
        </w:rPr>
      </w:pPr>
    </w:p>
    <w:p w:rsidR="00F83B3E" w:rsidRPr="003B2293" w:rsidRDefault="00F83B3E" w:rsidP="00F83B3E">
      <w:pPr>
        <w:widowControl w:val="0"/>
        <w:spacing w:line="240" w:lineRule="atLeast"/>
        <w:rPr>
          <w:snapToGrid w:val="0"/>
        </w:rPr>
      </w:pPr>
      <w:r w:rsidRPr="003B2293">
        <w:rPr>
          <w:snapToGrid w:val="0"/>
        </w:rPr>
        <w:t>Název stavby:</w:t>
      </w:r>
      <w:r w:rsidRPr="003B2293">
        <w:rPr>
          <w:snapToGrid w:val="0"/>
        </w:rPr>
        <w:tab/>
      </w:r>
      <w:r w:rsidRPr="003B2293">
        <w:rPr>
          <w:snapToGrid w:val="0"/>
        </w:rPr>
        <w:tab/>
        <w:t xml:space="preserve">                      Náhradní zdroj energie NN </w:t>
      </w:r>
    </w:p>
    <w:p w:rsidR="00F83B3E" w:rsidRPr="003B2293" w:rsidRDefault="00F83B3E" w:rsidP="00F83B3E">
      <w:pPr>
        <w:widowControl w:val="0"/>
        <w:spacing w:line="240" w:lineRule="atLeast"/>
        <w:rPr>
          <w:snapToGrid w:val="0"/>
        </w:rPr>
      </w:pPr>
    </w:p>
    <w:p w:rsidR="00F83B3E" w:rsidRPr="003B2293" w:rsidRDefault="00F83B3E" w:rsidP="00F83B3E">
      <w:pPr>
        <w:widowControl w:val="0"/>
        <w:spacing w:line="240" w:lineRule="atLeast"/>
        <w:rPr>
          <w:snapToGrid w:val="0"/>
        </w:rPr>
      </w:pPr>
      <w:r w:rsidRPr="003B2293">
        <w:rPr>
          <w:snapToGrid w:val="0"/>
        </w:rPr>
        <w:t>Místo stavby</w:t>
      </w:r>
      <w:r w:rsidRPr="003B2293">
        <w:rPr>
          <w:snapToGrid w:val="0"/>
        </w:rPr>
        <w:tab/>
      </w:r>
      <w:r w:rsidRPr="003B2293">
        <w:rPr>
          <w:snapToGrid w:val="0"/>
        </w:rPr>
        <w:tab/>
      </w:r>
      <w:r w:rsidRPr="003B2293">
        <w:rPr>
          <w:snapToGrid w:val="0"/>
        </w:rPr>
        <w:tab/>
        <w:t xml:space="preserve">           </w:t>
      </w:r>
      <w:r w:rsidR="004F2F28" w:rsidRPr="003B2293">
        <w:rPr>
          <w:snapToGrid w:val="0"/>
        </w:rPr>
        <w:t>Velké Náměstí 33/11</w:t>
      </w:r>
      <w:r w:rsidR="002616E3" w:rsidRPr="003B2293">
        <w:rPr>
          <w:snapToGrid w:val="0"/>
        </w:rPr>
        <w:t xml:space="preserve">, </w:t>
      </w:r>
      <w:r w:rsidR="004F2F28" w:rsidRPr="003B2293">
        <w:rPr>
          <w:snapToGrid w:val="0"/>
        </w:rPr>
        <w:t>Kroměříž</w:t>
      </w:r>
      <w:r w:rsidR="002616E3" w:rsidRPr="003B2293">
        <w:rPr>
          <w:snapToGrid w:val="0"/>
        </w:rPr>
        <w:t>,</w:t>
      </w:r>
      <w:r w:rsidRPr="003B2293">
        <w:rPr>
          <w:snapToGrid w:val="0"/>
        </w:rPr>
        <w:t xml:space="preserve"> </w:t>
      </w:r>
      <w:r w:rsidR="001474AB" w:rsidRPr="003B2293">
        <w:rPr>
          <w:snapToGrid w:val="0"/>
        </w:rPr>
        <w:t>7</w:t>
      </w:r>
      <w:r w:rsidR="004F2F28" w:rsidRPr="003B2293">
        <w:rPr>
          <w:snapToGrid w:val="0"/>
        </w:rPr>
        <w:t>6</w:t>
      </w:r>
      <w:r w:rsidR="001474AB" w:rsidRPr="003B2293">
        <w:rPr>
          <w:snapToGrid w:val="0"/>
        </w:rPr>
        <w:t>7 01</w:t>
      </w:r>
      <w:r w:rsidRPr="003B2293">
        <w:rPr>
          <w:snapToGrid w:val="0"/>
        </w:rPr>
        <w:t>, Zlínský kraj</w:t>
      </w:r>
    </w:p>
    <w:p w:rsidR="00F83B3E" w:rsidRPr="003B2293" w:rsidRDefault="00F83B3E" w:rsidP="00F83B3E">
      <w:pPr>
        <w:widowControl w:val="0"/>
        <w:spacing w:line="240" w:lineRule="atLeast"/>
        <w:rPr>
          <w:snapToGrid w:val="0"/>
        </w:rPr>
      </w:pPr>
    </w:p>
    <w:p w:rsidR="00F83B3E" w:rsidRPr="003B2293" w:rsidRDefault="00F83B3E" w:rsidP="00F83B3E">
      <w:pPr>
        <w:widowControl w:val="0"/>
        <w:spacing w:line="240" w:lineRule="atLeast"/>
        <w:rPr>
          <w:snapToGrid w:val="0"/>
        </w:rPr>
      </w:pPr>
      <w:r w:rsidRPr="003B2293">
        <w:rPr>
          <w:snapToGrid w:val="0"/>
        </w:rPr>
        <w:t>Katastrální území:</w:t>
      </w:r>
      <w:r w:rsidRPr="003B2293">
        <w:rPr>
          <w:snapToGrid w:val="0"/>
        </w:rPr>
        <w:tab/>
      </w:r>
      <w:r w:rsidRPr="003B2293">
        <w:rPr>
          <w:snapToGrid w:val="0"/>
        </w:rPr>
        <w:tab/>
        <w:t xml:space="preserve">           </w:t>
      </w:r>
      <w:r w:rsidR="004F2F28" w:rsidRPr="003B2293">
        <w:rPr>
          <w:snapToGrid w:val="0"/>
        </w:rPr>
        <w:t>Kroměříž</w:t>
      </w:r>
    </w:p>
    <w:p w:rsidR="00F83B3E" w:rsidRPr="003B2293" w:rsidRDefault="00F83B3E" w:rsidP="00F83B3E">
      <w:pPr>
        <w:widowControl w:val="0"/>
        <w:spacing w:line="240" w:lineRule="atLeast"/>
        <w:rPr>
          <w:snapToGrid w:val="0"/>
        </w:rPr>
      </w:pPr>
    </w:p>
    <w:p w:rsidR="00F83B3E" w:rsidRPr="003B2293" w:rsidRDefault="00F83B3E" w:rsidP="00F83B3E">
      <w:pPr>
        <w:widowControl w:val="0"/>
        <w:spacing w:line="240" w:lineRule="atLeast"/>
        <w:rPr>
          <w:snapToGrid w:val="0"/>
        </w:rPr>
      </w:pPr>
      <w:r w:rsidRPr="003B2293">
        <w:rPr>
          <w:snapToGrid w:val="0"/>
        </w:rPr>
        <w:t>Stupeň:</w:t>
      </w:r>
      <w:r w:rsidRPr="003B2293">
        <w:rPr>
          <w:snapToGrid w:val="0"/>
        </w:rPr>
        <w:tab/>
      </w:r>
      <w:r w:rsidRPr="003B2293">
        <w:rPr>
          <w:snapToGrid w:val="0"/>
        </w:rPr>
        <w:tab/>
      </w:r>
      <w:r w:rsidRPr="003B2293">
        <w:rPr>
          <w:snapToGrid w:val="0"/>
        </w:rPr>
        <w:tab/>
        <w:t xml:space="preserve">           dokumentace </w:t>
      </w:r>
      <w:r w:rsidR="00C63156" w:rsidRPr="003B2293">
        <w:rPr>
          <w:snapToGrid w:val="0"/>
        </w:rPr>
        <w:t>pro výběr zhotovitele</w:t>
      </w:r>
      <w:r w:rsidRPr="003B2293">
        <w:rPr>
          <w:snapToGrid w:val="0"/>
        </w:rPr>
        <w:t xml:space="preserve"> (D</w:t>
      </w:r>
      <w:r w:rsidR="00C63156" w:rsidRPr="003B2293">
        <w:rPr>
          <w:snapToGrid w:val="0"/>
        </w:rPr>
        <w:t>VZ</w:t>
      </w:r>
      <w:r w:rsidRPr="003B2293">
        <w:rPr>
          <w:snapToGrid w:val="0"/>
        </w:rPr>
        <w:t>)</w:t>
      </w:r>
    </w:p>
    <w:p w:rsidR="00F83B3E" w:rsidRPr="003B2293" w:rsidRDefault="00F83B3E" w:rsidP="00F83B3E">
      <w:pPr>
        <w:widowControl w:val="0"/>
        <w:spacing w:line="240" w:lineRule="atLeast"/>
        <w:rPr>
          <w:snapToGrid w:val="0"/>
        </w:rPr>
      </w:pPr>
    </w:p>
    <w:p w:rsidR="00F83B3E" w:rsidRPr="003B2293" w:rsidRDefault="00F83B3E" w:rsidP="00F83B3E">
      <w:pPr>
        <w:widowControl w:val="0"/>
        <w:spacing w:line="240" w:lineRule="atLeast"/>
        <w:rPr>
          <w:snapToGrid w:val="0"/>
        </w:rPr>
      </w:pPr>
      <w:r w:rsidRPr="003B2293">
        <w:rPr>
          <w:snapToGrid w:val="0"/>
        </w:rPr>
        <w:t>Způsob zastavění:</w:t>
      </w:r>
      <w:r w:rsidRPr="003B2293">
        <w:rPr>
          <w:snapToGrid w:val="0"/>
        </w:rPr>
        <w:tab/>
      </w:r>
      <w:r w:rsidRPr="003B2293">
        <w:rPr>
          <w:snapToGrid w:val="0"/>
        </w:rPr>
        <w:tab/>
        <w:t xml:space="preserve">           samostatně stojící objekt </w:t>
      </w:r>
      <w:r w:rsidR="00A442F1" w:rsidRPr="003B2293">
        <w:rPr>
          <w:snapToGrid w:val="0"/>
        </w:rPr>
        <w:t>v garáži dvora</w:t>
      </w:r>
      <w:r w:rsidR="002616E3" w:rsidRPr="003B2293">
        <w:rPr>
          <w:snapToGrid w:val="0"/>
        </w:rPr>
        <w:t xml:space="preserve"> </w:t>
      </w:r>
      <w:proofErr w:type="spellStart"/>
      <w:r w:rsidR="002616E3" w:rsidRPr="003B2293">
        <w:rPr>
          <w:snapToGrid w:val="0"/>
        </w:rPr>
        <w:t>MěP</w:t>
      </w:r>
      <w:proofErr w:type="spellEnd"/>
    </w:p>
    <w:p w:rsidR="00F83B3E" w:rsidRPr="003B2293" w:rsidRDefault="00F83B3E" w:rsidP="00F83B3E">
      <w:pPr>
        <w:widowControl w:val="0"/>
        <w:spacing w:line="240" w:lineRule="atLeast"/>
        <w:rPr>
          <w:snapToGrid w:val="0"/>
        </w:rPr>
      </w:pPr>
    </w:p>
    <w:p w:rsidR="00F83B3E" w:rsidRPr="003B2293" w:rsidRDefault="00F83B3E" w:rsidP="00053723"/>
    <w:p w:rsidR="00A442F1" w:rsidRPr="003B2293" w:rsidRDefault="00053723" w:rsidP="00A442F1">
      <w:r w:rsidRPr="003B2293">
        <w:t>Objednatel:</w:t>
      </w:r>
      <w:r w:rsidRPr="003B2293">
        <w:tab/>
      </w:r>
      <w:r w:rsidRPr="003B2293">
        <w:tab/>
      </w:r>
      <w:r w:rsidRPr="003B2293">
        <w:tab/>
      </w:r>
      <w:r w:rsidRPr="003B2293">
        <w:tab/>
      </w:r>
      <w:r w:rsidR="00A442F1" w:rsidRPr="003B2293">
        <w:t xml:space="preserve">MěÚ Kroměříž, </w:t>
      </w:r>
      <w:r w:rsidR="00A442F1" w:rsidRPr="003B2293">
        <w:rPr>
          <w:snapToGrid w:val="0"/>
        </w:rPr>
        <w:t>Velké Náměstí 115, Kroměříž, 767 01</w:t>
      </w:r>
      <w:r w:rsidRPr="003B2293">
        <w:tab/>
      </w:r>
      <w:r w:rsidRPr="003B2293">
        <w:tab/>
      </w:r>
      <w:r w:rsidRPr="003B2293">
        <w:tab/>
      </w:r>
      <w:r w:rsidRPr="003B2293">
        <w:tab/>
      </w:r>
      <w:r w:rsidRPr="003B2293">
        <w:tab/>
      </w:r>
    </w:p>
    <w:p w:rsidR="00A442F1" w:rsidRPr="003B2293" w:rsidRDefault="00A442F1" w:rsidP="00A442F1">
      <w:pPr>
        <w:rPr>
          <w:szCs w:val="24"/>
        </w:rPr>
      </w:pPr>
    </w:p>
    <w:p w:rsidR="00572EE2" w:rsidRPr="003B2293" w:rsidRDefault="00053723" w:rsidP="00572EE2">
      <w:r w:rsidRPr="003B2293">
        <w:t>Zhotovitel:</w:t>
      </w:r>
      <w:r w:rsidRPr="003B2293">
        <w:tab/>
      </w:r>
      <w:r w:rsidR="00A442F1" w:rsidRPr="003B2293">
        <w:tab/>
      </w:r>
      <w:r w:rsidR="00A442F1" w:rsidRPr="003B2293">
        <w:tab/>
      </w:r>
      <w:r w:rsidR="00A442F1" w:rsidRPr="003B2293">
        <w:tab/>
        <w:t xml:space="preserve">RH </w:t>
      </w:r>
      <w:proofErr w:type="spellStart"/>
      <w:r w:rsidR="00A442F1" w:rsidRPr="003B2293">
        <w:t>elektroprojekt</w:t>
      </w:r>
      <w:proofErr w:type="spellEnd"/>
      <w:r w:rsidR="00A442F1" w:rsidRPr="003B2293">
        <w:t xml:space="preserve"> s.r.o., V Olšinách 2300/75, Praha 10, 110 00 </w:t>
      </w:r>
    </w:p>
    <w:p w:rsidR="00053723" w:rsidRPr="003B2293" w:rsidRDefault="00053723" w:rsidP="00572EE2">
      <w:r w:rsidRPr="003B2293">
        <w:tab/>
      </w:r>
      <w:r w:rsidRPr="003B2293">
        <w:tab/>
      </w:r>
      <w:r w:rsidRPr="003B2293">
        <w:tab/>
      </w:r>
    </w:p>
    <w:p w:rsidR="00053723" w:rsidRPr="003B2293" w:rsidRDefault="00053723" w:rsidP="00053723"/>
    <w:p w:rsidR="00053723" w:rsidRPr="003B2293" w:rsidRDefault="00053723" w:rsidP="00053723">
      <w:r w:rsidRPr="003B2293">
        <w:t>Název dílčí části:</w:t>
      </w:r>
      <w:r w:rsidRPr="003B2293">
        <w:tab/>
      </w:r>
      <w:r w:rsidRPr="003B2293">
        <w:tab/>
      </w:r>
      <w:r w:rsidRPr="003B2293">
        <w:tab/>
      </w:r>
      <w:r w:rsidR="00A442F1" w:rsidRPr="003B2293">
        <w:t>DA</w:t>
      </w:r>
      <w:r w:rsidRPr="003B2293">
        <w:t xml:space="preserve"> </w:t>
      </w:r>
      <w:r w:rsidR="004F2F28" w:rsidRPr="003B2293">
        <w:t>Kroměříž</w:t>
      </w:r>
    </w:p>
    <w:p w:rsidR="00053723" w:rsidRPr="003B2293" w:rsidRDefault="00053723" w:rsidP="00053723"/>
    <w:p w:rsidR="00F83B3E" w:rsidRPr="003B2293" w:rsidRDefault="00F83B3E" w:rsidP="00053723"/>
    <w:p w:rsidR="004B67A3" w:rsidRPr="003B2293" w:rsidRDefault="00053723" w:rsidP="00053723">
      <w:r w:rsidRPr="003B2293">
        <w:t>Vypracoval:</w:t>
      </w:r>
      <w:r w:rsidRPr="003B2293">
        <w:tab/>
      </w:r>
      <w:r w:rsidRPr="003B2293">
        <w:tab/>
      </w:r>
      <w:r w:rsidRPr="003B2293">
        <w:tab/>
      </w:r>
      <w:r w:rsidR="00C308E7" w:rsidRPr="003B2293">
        <w:tab/>
      </w:r>
      <w:r w:rsidR="004B67A3" w:rsidRPr="003B2293">
        <w:t>Aleš Svoboda</w:t>
      </w:r>
    </w:p>
    <w:p w:rsidR="004B67A3" w:rsidRPr="003B2293" w:rsidRDefault="004B67A3" w:rsidP="004B67A3">
      <w:r w:rsidRPr="003B2293">
        <w:tab/>
      </w:r>
      <w:r w:rsidRPr="003B2293">
        <w:tab/>
      </w:r>
      <w:r w:rsidRPr="003B2293">
        <w:tab/>
      </w:r>
      <w:r w:rsidRPr="003B2293">
        <w:tab/>
      </w:r>
      <w:r w:rsidRPr="003B2293">
        <w:tab/>
      </w:r>
    </w:p>
    <w:p w:rsidR="00053723" w:rsidRPr="003B2293" w:rsidRDefault="00053723" w:rsidP="00053723"/>
    <w:p w:rsidR="00053723" w:rsidRPr="003B2293" w:rsidRDefault="00053723" w:rsidP="00053723">
      <w:r w:rsidRPr="003B2293">
        <w:t>Zpracováno:</w:t>
      </w:r>
      <w:r w:rsidRPr="003B2293">
        <w:tab/>
      </w:r>
      <w:r w:rsidRPr="003B2293">
        <w:tab/>
      </w:r>
      <w:r w:rsidRPr="003B2293">
        <w:tab/>
      </w:r>
      <w:r w:rsidR="00C308E7" w:rsidRPr="003B2293">
        <w:tab/>
      </w:r>
      <w:r w:rsidR="00A442F1" w:rsidRPr="003B2293">
        <w:t>srpen</w:t>
      </w:r>
      <w:r w:rsidR="00572EE2" w:rsidRPr="003B2293">
        <w:t xml:space="preserve"> 201</w:t>
      </w:r>
      <w:r w:rsidR="00A442F1" w:rsidRPr="003B2293">
        <w:t>4</w:t>
      </w:r>
    </w:p>
    <w:p w:rsidR="00053723" w:rsidRPr="003B2293" w:rsidRDefault="00053723" w:rsidP="00053723"/>
    <w:p w:rsidR="0081098E" w:rsidRPr="003B2293" w:rsidRDefault="0081098E" w:rsidP="00D91ED3"/>
    <w:p w:rsidR="00140207" w:rsidRPr="003B2293" w:rsidRDefault="00140207" w:rsidP="00D91ED3"/>
    <w:p w:rsidR="00140207" w:rsidRPr="003B2293" w:rsidRDefault="00140207" w:rsidP="00D91ED3"/>
    <w:p w:rsidR="00140207" w:rsidRPr="003B2293" w:rsidRDefault="00140207" w:rsidP="00D91ED3"/>
    <w:p w:rsidR="00F83B3E" w:rsidRPr="003B2293" w:rsidRDefault="00F83B3E" w:rsidP="00D91ED3"/>
    <w:p w:rsidR="00140207" w:rsidRPr="003B2293" w:rsidRDefault="00140207" w:rsidP="00D91ED3"/>
    <w:p w:rsidR="002616E3" w:rsidRPr="003B2293" w:rsidRDefault="002616E3" w:rsidP="00D91ED3"/>
    <w:p w:rsidR="002616E3" w:rsidRPr="003B2293" w:rsidRDefault="002616E3" w:rsidP="00D91ED3"/>
    <w:p w:rsidR="002616E3" w:rsidRPr="003B2293" w:rsidRDefault="002616E3" w:rsidP="00D91ED3"/>
    <w:p w:rsidR="002616E3" w:rsidRPr="003B2293" w:rsidRDefault="002616E3" w:rsidP="00D91ED3"/>
    <w:p w:rsidR="002616E3" w:rsidRPr="003B2293" w:rsidRDefault="002616E3" w:rsidP="00D91ED3"/>
    <w:p w:rsidR="002616E3" w:rsidRPr="003B2293" w:rsidRDefault="002616E3" w:rsidP="00D91ED3"/>
    <w:p w:rsidR="002616E3" w:rsidRPr="003B2293" w:rsidRDefault="002616E3" w:rsidP="00D91ED3"/>
    <w:p w:rsidR="002616E3" w:rsidRPr="003B2293" w:rsidRDefault="002616E3" w:rsidP="00D91ED3"/>
    <w:p w:rsidR="002616E3" w:rsidRPr="003B2293" w:rsidRDefault="002616E3" w:rsidP="00D91ED3"/>
    <w:p w:rsidR="002616E3" w:rsidRPr="003B2293" w:rsidRDefault="002616E3" w:rsidP="00D91ED3"/>
    <w:p w:rsidR="00140207" w:rsidRPr="003B2293" w:rsidRDefault="00140207" w:rsidP="00D91ED3"/>
    <w:p w:rsidR="00A442F1" w:rsidRPr="003B2293" w:rsidRDefault="00A442F1" w:rsidP="00D91ED3"/>
    <w:p w:rsidR="00A442F1" w:rsidRPr="003B2293" w:rsidRDefault="00A442F1" w:rsidP="00D91ED3"/>
    <w:p w:rsidR="00A442F1" w:rsidRPr="003B2293" w:rsidRDefault="00A442F1" w:rsidP="00D91ED3"/>
    <w:p w:rsidR="00A442F1" w:rsidRPr="003B2293" w:rsidRDefault="00A442F1" w:rsidP="00D91ED3"/>
    <w:p w:rsidR="00F235FB" w:rsidRDefault="00F235FB" w:rsidP="00D91ED3"/>
    <w:p w:rsidR="00F235FB" w:rsidRPr="003B2293" w:rsidRDefault="00F235FB" w:rsidP="00D91ED3"/>
    <w:p w:rsidR="00140207" w:rsidRPr="003B2293" w:rsidRDefault="00140207" w:rsidP="00D91ED3"/>
    <w:p w:rsidR="00140207" w:rsidRPr="003B2293" w:rsidRDefault="00140207" w:rsidP="00D91ED3"/>
    <w:p w:rsidR="00140207" w:rsidRPr="003B2293" w:rsidRDefault="00140207" w:rsidP="00D91ED3"/>
    <w:p w:rsidR="00A75116" w:rsidRPr="003B2293" w:rsidRDefault="00A75116" w:rsidP="00A75116">
      <w:pPr>
        <w:pStyle w:val="Mjnadpis01"/>
        <w:rPr>
          <w:rStyle w:val="Styl10b"/>
          <w:sz w:val="28"/>
          <w:szCs w:val="28"/>
        </w:rPr>
      </w:pPr>
      <w:bookmarkStart w:id="2" w:name="_Toc313803478"/>
      <w:r w:rsidRPr="003B2293">
        <w:rPr>
          <w:rStyle w:val="Styl10b"/>
          <w:sz w:val="28"/>
          <w:szCs w:val="28"/>
        </w:rPr>
        <w:lastRenderedPageBreak/>
        <w:t>2      NORMY A NORMATIVNÍ PŘEDPISY</w:t>
      </w:r>
    </w:p>
    <w:p w:rsidR="00A75116" w:rsidRPr="003B2293" w:rsidRDefault="00A75116" w:rsidP="00A75116">
      <w:pPr>
        <w:pStyle w:val="Odstavec-odr"/>
        <w:numPr>
          <w:ilvl w:val="0"/>
          <w:numId w:val="35"/>
        </w:numPr>
        <w:tabs>
          <w:tab w:val="clear" w:pos="720"/>
        </w:tabs>
        <w:ind w:left="284" w:hanging="283"/>
        <w:contextualSpacing/>
        <w:rPr>
          <w:rFonts w:ascii="Arial" w:hAnsi="Arial" w:cs="Arial"/>
          <w:sz w:val="22"/>
          <w:szCs w:val="22"/>
        </w:rPr>
      </w:pPr>
      <w:r w:rsidRPr="003B2293">
        <w:rPr>
          <w:rFonts w:ascii="Arial" w:hAnsi="Arial" w:cs="Arial"/>
          <w:sz w:val="22"/>
          <w:szCs w:val="22"/>
        </w:rPr>
        <w:t>ČSN 33 1500</w:t>
      </w:r>
      <w:r w:rsidRPr="003B2293">
        <w:rPr>
          <w:rFonts w:ascii="Arial" w:hAnsi="Arial" w:cs="Arial"/>
          <w:sz w:val="22"/>
          <w:szCs w:val="22"/>
        </w:rPr>
        <w:tab/>
      </w:r>
      <w:r w:rsidRPr="003B2293">
        <w:rPr>
          <w:rFonts w:ascii="Arial" w:hAnsi="Arial" w:cs="Arial"/>
          <w:sz w:val="22"/>
          <w:szCs w:val="22"/>
        </w:rPr>
        <w:tab/>
      </w:r>
      <w:r w:rsidR="0074231C" w:rsidRPr="003B2293">
        <w:rPr>
          <w:rFonts w:ascii="Arial" w:hAnsi="Arial" w:cs="Arial"/>
          <w:sz w:val="22"/>
          <w:szCs w:val="22"/>
        </w:rPr>
        <w:t xml:space="preserve">           </w:t>
      </w:r>
      <w:r w:rsidRPr="003B2293">
        <w:rPr>
          <w:rFonts w:ascii="Arial" w:hAnsi="Arial" w:cs="Arial"/>
          <w:sz w:val="22"/>
          <w:szCs w:val="22"/>
        </w:rPr>
        <w:t>Revize elektrických zařízení</w:t>
      </w:r>
    </w:p>
    <w:p w:rsidR="00A75116" w:rsidRPr="003B2293" w:rsidRDefault="00A75116" w:rsidP="00A75116">
      <w:pPr>
        <w:pStyle w:val="Odstavec-odr"/>
        <w:numPr>
          <w:ilvl w:val="0"/>
          <w:numId w:val="35"/>
        </w:numPr>
        <w:tabs>
          <w:tab w:val="clear" w:pos="720"/>
        </w:tabs>
        <w:ind w:left="284" w:hanging="283"/>
        <w:contextualSpacing/>
        <w:rPr>
          <w:rFonts w:ascii="Arial" w:hAnsi="Arial" w:cs="Arial"/>
          <w:sz w:val="22"/>
          <w:szCs w:val="22"/>
        </w:rPr>
      </w:pPr>
      <w:r w:rsidRPr="003B2293">
        <w:rPr>
          <w:rFonts w:ascii="Arial" w:hAnsi="Arial" w:cs="Arial"/>
          <w:sz w:val="22"/>
          <w:szCs w:val="22"/>
        </w:rPr>
        <w:t>ČSN 33 2000-1</w:t>
      </w:r>
      <w:r w:rsidRPr="003B2293">
        <w:rPr>
          <w:rFonts w:ascii="Arial" w:hAnsi="Arial" w:cs="Arial"/>
          <w:sz w:val="22"/>
          <w:szCs w:val="22"/>
        </w:rPr>
        <w:tab/>
        <w:t xml:space="preserve">           </w:t>
      </w:r>
      <w:r w:rsidR="0074231C" w:rsidRPr="003B2293">
        <w:rPr>
          <w:rFonts w:ascii="Arial" w:hAnsi="Arial" w:cs="Arial"/>
          <w:sz w:val="22"/>
          <w:szCs w:val="22"/>
        </w:rPr>
        <w:t xml:space="preserve">           </w:t>
      </w:r>
      <w:r w:rsidRPr="003B2293">
        <w:rPr>
          <w:rFonts w:ascii="Arial" w:hAnsi="Arial" w:cs="Arial"/>
          <w:sz w:val="22"/>
          <w:szCs w:val="22"/>
        </w:rPr>
        <w:t>Elektrická zařízení</w:t>
      </w:r>
    </w:p>
    <w:p w:rsidR="00A75116" w:rsidRPr="003B2293" w:rsidRDefault="00A75116" w:rsidP="00A75116">
      <w:pPr>
        <w:pStyle w:val="Odstavec-odr"/>
        <w:numPr>
          <w:ilvl w:val="0"/>
          <w:numId w:val="35"/>
        </w:numPr>
        <w:tabs>
          <w:tab w:val="clear" w:pos="720"/>
        </w:tabs>
        <w:ind w:left="284" w:hanging="283"/>
        <w:contextualSpacing/>
        <w:rPr>
          <w:rFonts w:ascii="Arial" w:hAnsi="Arial" w:cs="Arial"/>
          <w:sz w:val="22"/>
          <w:szCs w:val="22"/>
        </w:rPr>
      </w:pPr>
      <w:r w:rsidRPr="003B2293">
        <w:rPr>
          <w:rFonts w:ascii="Arial" w:hAnsi="Arial" w:cs="Arial"/>
          <w:sz w:val="22"/>
          <w:szCs w:val="22"/>
        </w:rPr>
        <w:t xml:space="preserve">ČSN 33 2000-3 </w:t>
      </w:r>
      <w:r w:rsidRPr="003B2293">
        <w:rPr>
          <w:rFonts w:ascii="Arial" w:hAnsi="Arial" w:cs="Arial"/>
          <w:sz w:val="22"/>
          <w:szCs w:val="22"/>
        </w:rPr>
        <w:tab/>
        <w:t xml:space="preserve">           </w:t>
      </w:r>
      <w:r w:rsidR="0074231C" w:rsidRPr="003B2293">
        <w:rPr>
          <w:rFonts w:ascii="Arial" w:hAnsi="Arial" w:cs="Arial"/>
          <w:sz w:val="22"/>
          <w:szCs w:val="22"/>
        </w:rPr>
        <w:t xml:space="preserve">           </w:t>
      </w:r>
      <w:r w:rsidRPr="003B2293">
        <w:rPr>
          <w:rFonts w:ascii="Arial" w:hAnsi="Arial" w:cs="Arial"/>
          <w:sz w:val="22"/>
          <w:szCs w:val="22"/>
        </w:rPr>
        <w:t>Prostředí  „Stanovení základních charakteristik“</w:t>
      </w:r>
    </w:p>
    <w:p w:rsidR="00A75116" w:rsidRPr="003B2293" w:rsidRDefault="00A75116" w:rsidP="00A75116">
      <w:pPr>
        <w:pStyle w:val="Odstavec-odr"/>
        <w:numPr>
          <w:ilvl w:val="0"/>
          <w:numId w:val="35"/>
        </w:numPr>
        <w:tabs>
          <w:tab w:val="clear" w:pos="720"/>
        </w:tabs>
        <w:ind w:left="284" w:hanging="283"/>
        <w:contextualSpacing/>
        <w:rPr>
          <w:rFonts w:ascii="Arial" w:hAnsi="Arial" w:cs="Arial"/>
          <w:sz w:val="22"/>
          <w:szCs w:val="22"/>
        </w:rPr>
      </w:pPr>
      <w:r w:rsidRPr="003B2293">
        <w:rPr>
          <w:rFonts w:ascii="Arial" w:hAnsi="Arial" w:cs="Arial"/>
          <w:sz w:val="22"/>
          <w:szCs w:val="22"/>
        </w:rPr>
        <w:t xml:space="preserve">ČSN 33 2000-4-41ed.3   </w:t>
      </w:r>
      <w:r w:rsidR="0074231C" w:rsidRPr="003B2293">
        <w:rPr>
          <w:rFonts w:ascii="Arial" w:hAnsi="Arial" w:cs="Arial"/>
          <w:sz w:val="22"/>
          <w:szCs w:val="22"/>
        </w:rPr>
        <w:t xml:space="preserve">           </w:t>
      </w:r>
      <w:r w:rsidRPr="003B2293">
        <w:rPr>
          <w:rFonts w:ascii="Arial" w:hAnsi="Arial" w:cs="Arial"/>
          <w:sz w:val="22"/>
          <w:szCs w:val="22"/>
        </w:rPr>
        <w:t>Ochrana před úrazem elektrickým proudem</w:t>
      </w:r>
    </w:p>
    <w:p w:rsidR="00A75116" w:rsidRPr="003B2293" w:rsidRDefault="00A75116" w:rsidP="00A75116">
      <w:pPr>
        <w:pStyle w:val="Odstavec-odr"/>
        <w:numPr>
          <w:ilvl w:val="0"/>
          <w:numId w:val="35"/>
        </w:numPr>
        <w:tabs>
          <w:tab w:val="clear" w:pos="720"/>
        </w:tabs>
        <w:ind w:left="284" w:hanging="283"/>
        <w:contextualSpacing/>
        <w:rPr>
          <w:rFonts w:ascii="Arial" w:hAnsi="Arial" w:cs="Arial"/>
          <w:sz w:val="22"/>
          <w:szCs w:val="22"/>
        </w:rPr>
      </w:pPr>
      <w:r w:rsidRPr="003B2293">
        <w:rPr>
          <w:rFonts w:ascii="Arial" w:hAnsi="Arial" w:cs="Arial"/>
          <w:sz w:val="22"/>
          <w:szCs w:val="22"/>
        </w:rPr>
        <w:t xml:space="preserve">ČSN 33 2000-4-43          </w:t>
      </w:r>
      <w:r w:rsidR="0074231C" w:rsidRPr="003B2293">
        <w:rPr>
          <w:rFonts w:ascii="Arial" w:hAnsi="Arial" w:cs="Arial"/>
          <w:sz w:val="22"/>
          <w:szCs w:val="22"/>
        </w:rPr>
        <w:t xml:space="preserve">           </w:t>
      </w:r>
      <w:r w:rsidRPr="003B2293">
        <w:rPr>
          <w:rFonts w:ascii="Arial" w:hAnsi="Arial" w:cs="Arial"/>
          <w:sz w:val="22"/>
          <w:szCs w:val="22"/>
        </w:rPr>
        <w:t>Ochrana proti nadproudům</w:t>
      </w:r>
    </w:p>
    <w:p w:rsidR="00A75116" w:rsidRPr="003B2293" w:rsidRDefault="00A75116" w:rsidP="00A75116">
      <w:pPr>
        <w:pStyle w:val="Odstavec-odr"/>
        <w:numPr>
          <w:ilvl w:val="0"/>
          <w:numId w:val="35"/>
        </w:numPr>
        <w:tabs>
          <w:tab w:val="clear" w:pos="720"/>
        </w:tabs>
        <w:ind w:left="284" w:hanging="283"/>
        <w:contextualSpacing/>
        <w:rPr>
          <w:rFonts w:ascii="Arial" w:hAnsi="Arial" w:cs="Arial"/>
          <w:sz w:val="22"/>
          <w:szCs w:val="22"/>
        </w:rPr>
      </w:pPr>
      <w:r w:rsidRPr="003B2293">
        <w:rPr>
          <w:rFonts w:ascii="Arial" w:hAnsi="Arial" w:cs="Arial"/>
          <w:sz w:val="22"/>
          <w:szCs w:val="22"/>
        </w:rPr>
        <w:t>ČSN 33 2000-6-61</w:t>
      </w:r>
      <w:r w:rsidRPr="003B2293">
        <w:rPr>
          <w:rFonts w:ascii="Arial" w:hAnsi="Arial" w:cs="Arial"/>
          <w:sz w:val="22"/>
          <w:szCs w:val="22"/>
        </w:rPr>
        <w:tab/>
        <w:t xml:space="preserve">          </w:t>
      </w:r>
      <w:r w:rsidR="0074231C" w:rsidRPr="003B2293">
        <w:rPr>
          <w:rFonts w:ascii="Arial" w:hAnsi="Arial" w:cs="Arial"/>
          <w:sz w:val="22"/>
          <w:szCs w:val="22"/>
        </w:rPr>
        <w:t xml:space="preserve">            </w:t>
      </w:r>
      <w:r w:rsidRPr="003B2293">
        <w:rPr>
          <w:rFonts w:ascii="Arial" w:hAnsi="Arial" w:cs="Arial"/>
          <w:sz w:val="22"/>
          <w:szCs w:val="22"/>
        </w:rPr>
        <w:t>Revize - postupy při výchozí revizi</w:t>
      </w:r>
    </w:p>
    <w:p w:rsidR="00A75116" w:rsidRPr="003B2293" w:rsidRDefault="00A75116" w:rsidP="00A75116">
      <w:pPr>
        <w:pStyle w:val="Odstavec-odr"/>
        <w:numPr>
          <w:ilvl w:val="0"/>
          <w:numId w:val="35"/>
        </w:numPr>
        <w:tabs>
          <w:tab w:val="clear" w:pos="720"/>
        </w:tabs>
        <w:ind w:left="284" w:hanging="283"/>
        <w:contextualSpacing/>
        <w:rPr>
          <w:rFonts w:ascii="Arial" w:hAnsi="Arial" w:cs="Arial"/>
          <w:sz w:val="22"/>
          <w:szCs w:val="22"/>
        </w:rPr>
      </w:pPr>
      <w:r w:rsidRPr="003B2293">
        <w:rPr>
          <w:rFonts w:ascii="Arial" w:hAnsi="Arial" w:cs="Arial"/>
          <w:sz w:val="22"/>
          <w:szCs w:val="22"/>
        </w:rPr>
        <w:t>ČSN 33 2000-4-46</w:t>
      </w:r>
      <w:r w:rsidRPr="003B2293">
        <w:rPr>
          <w:rFonts w:ascii="Arial" w:hAnsi="Arial" w:cs="Arial"/>
          <w:sz w:val="22"/>
          <w:szCs w:val="22"/>
        </w:rPr>
        <w:tab/>
        <w:t xml:space="preserve">          </w:t>
      </w:r>
      <w:r w:rsidR="0074231C" w:rsidRPr="003B2293">
        <w:rPr>
          <w:rFonts w:ascii="Arial" w:hAnsi="Arial" w:cs="Arial"/>
          <w:sz w:val="22"/>
          <w:szCs w:val="22"/>
        </w:rPr>
        <w:t xml:space="preserve">            E</w:t>
      </w:r>
      <w:r w:rsidRPr="003B2293">
        <w:rPr>
          <w:rFonts w:ascii="Arial" w:hAnsi="Arial" w:cs="Arial"/>
          <w:sz w:val="22"/>
          <w:szCs w:val="22"/>
        </w:rPr>
        <w:t>lektrická zařízení, Část 4 – Bezpečnost : Odpojování a spínání</w:t>
      </w:r>
    </w:p>
    <w:p w:rsidR="0074231C" w:rsidRPr="003B2293" w:rsidRDefault="00A75116" w:rsidP="00A75116">
      <w:pPr>
        <w:pStyle w:val="Odstavec-odr"/>
        <w:numPr>
          <w:ilvl w:val="0"/>
          <w:numId w:val="35"/>
        </w:numPr>
        <w:tabs>
          <w:tab w:val="clear" w:pos="720"/>
        </w:tabs>
        <w:ind w:left="284" w:hanging="283"/>
        <w:contextualSpacing/>
        <w:rPr>
          <w:rFonts w:ascii="Arial" w:hAnsi="Arial" w:cs="Arial"/>
          <w:sz w:val="22"/>
          <w:szCs w:val="22"/>
        </w:rPr>
      </w:pPr>
      <w:r w:rsidRPr="003B2293">
        <w:rPr>
          <w:rFonts w:ascii="Arial" w:hAnsi="Arial" w:cs="Arial"/>
          <w:sz w:val="22"/>
          <w:szCs w:val="22"/>
        </w:rPr>
        <w:t xml:space="preserve">ČSN 33 2000-5-551        </w:t>
      </w:r>
      <w:r w:rsidR="0074231C" w:rsidRPr="003B2293">
        <w:rPr>
          <w:rFonts w:ascii="Arial" w:hAnsi="Arial" w:cs="Arial"/>
          <w:sz w:val="22"/>
          <w:szCs w:val="22"/>
        </w:rPr>
        <w:t xml:space="preserve">           </w:t>
      </w:r>
      <w:r w:rsidRPr="003B2293">
        <w:rPr>
          <w:rFonts w:ascii="Arial" w:hAnsi="Arial" w:cs="Arial"/>
          <w:sz w:val="22"/>
          <w:szCs w:val="22"/>
        </w:rPr>
        <w:t xml:space="preserve">Elektrotechnické předpisy-Elektrická zařízení-Část 5: Výběr a </w:t>
      </w:r>
    </w:p>
    <w:p w:rsidR="0074231C" w:rsidRPr="003B2293" w:rsidRDefault="0074231C" w:rsidP="0074231C">
      <w:pPr>
        <w:pStyle w:val="Odstavec-odr"/>
        <w:tabs>
          <w:tab w:val="clear" w:pos="360"/>
          <w:tab w:val="clear" w:pos="432"/>
        </w:tabs>
        <w:ind w:left="284" w:firstLine="0"/>
        <w:contextualSpacing/>
        <w:rPr>
          <w:rFonts w:ascii="Arial" w:hAnsi="Arial" w:cs="Arial"/>
          <w:sz w:val="22"/>
          <w:szCs w:val="22"/>
        </w:rPr>
      </w:pPr>
      <w:r w:rsidRPr="003B2293">
        <w:rPr>
          <w:rFonts w:ascii="Arial" w:hAnsi="Arial" w:cs="Arial"/>
          <w:sz w:val="22"/>
          <w:szCs w:val="22"/>
        </w:rPr>
        <w:t xml:space="preserve">                                                   </w:t>
      </w:r>
      <w:r w:rsidR="00A75116" w:rsidRPr="003B2293">
        <w:rPr>
          <w:rFonts w:ascii="Arial" w:hAnsi="Arial" w:cs="Arial"/>
          <w:sz w:val="22"/>
          <w:szCs w:val="22"/>
        </w:rPr>
        <w:t xml:space="preserve">stavba elektrických zařízení-Kapitola 55: Ostatní zařízení-Oddíl </w:t>
      </w:r>
      <w:r w:rsidRPr="003B2293">
        <w:rPr>
          <w:rFonts w:ascii="Arial" w:hAnsi="Arial" w:cs="Arial"/>
          <w:sz w:val="22"/>
          <w:szCs w:val="22"/>
        </w:rPr>
        <w:t xml:space="preserve"> </w:t>
      </w:r>
    </w:p>
    <w:p w:rsidR="00A75116" w:rsidRPr="003B2293" w:rsidRDefault="0074231C" w:rsidP="0074231C">
      <w:pPr>
        <w:pStyle w:val="Odstavec-odr"/>
        <w:tabs>
          <w:tab w:val="clear" w:pos="360"/>
          <w:tab w:val="clear" w:pos="432"/>
        </w:tabs>
        <w:contextualSpacing/>
        <w:rPr>
          <w:rFonts w:ascii="Arial" w:hAnsi="Arial" w:cs="Arial"/>
          <w:sz w:val="22"/>
          <w:szCs w:val="22"/>
        </w:rPr>
      </w:pPr>
      <w:r w:rsidRPr="003B2293">
        <w:rPr>
          <w:rFonts w:ascii="Arial" w:hAnsi="Arial" w:cs="Arial"/>
          <w:sz w:val="22"/>
          <w:szCs w:val="22"/>
        </w:rPr>
        <w:t xml:space="preserve">                                                  </w:t>
      </w:r>
      <w:r w:rsidR="00A75116" w:rsidRPr="003B2293">
        <w:rPr>
          <w:rFonts w:ascii="Arial" w:hAnsi="Arial" w:cs="Arial"/>
          <w:sz w:val="22"/>
          <w:szCs w:val="22"/>
        </w:rPr>
        <w:t>551: Nízkonapěťová zdrojová zařízení </w:t>
      </w:r>
    </w:p>
    <w:p w:rsidR="0074231C" w:rsidRPr="003B2293" w:rsidRDefault="00A75116" w:rsidP="00A75116">
      <w:pPr>
        <w:pStyle w:val="Odstavec-odr"/>
        <w:numPr>
          <w:ilvl w:val="0"/>
          <w:numId w:val="35"/>
        </w:numPr>
        <w:tabs>
          <w:tab w:val="clear" w:pos="720"/>
        </w:tabs>
        <w:ind w:left="284" w:hanging="283"/>
        <w:contextualSpacing/>
        <w:rPr>
          <w:rFonts w:ascii="Arial" w:hAnsi="Arial" w:cs="Arial"/>
          <w:sz w:val="22"/>
          <w:szCs w:val="22"/>
        </w:rPr>
      </w:pPr>
      <w:r w:rsidRPr="003B2293">
        <w:rPr>
          <w:rFonts w:ascii="Arial" w:hAnsi="Arial" w:cs="Arial"/>
          <w:sz w:val="22"/>
          <w:szCs w:val="22"/>
        </w:rPr>
        <w:t>ČSN 33 2000-5-56</w:t>
      </w:r>
      <w:r w:rsidRPr="003B2293">
        <w:rPr>
          <w:rFonts w:ascii="Arial" w:hAnsi="Arial" w:cs="Arial"/>
          <w:sz w:val="22"/>
          <w:szCs w:val="22"/>
        </w:rPr>
        <w:tab/>
        <w:t xml:space="preserve">           </w:t>
      </w:r>
      <w:r w:rsidR="0074231C" w:rsidRPr="003B2293">
        <w:rPr>
          <w:rFonts w:ascii="Arial" w:hAnsi="Arial" w:cs="Arial"/>
          <w:sz w:val="22"/>
          <w:szCs w:val="22"/>
        </w:rPr>
        <w:t xml:space="preserve">           </w:t>
      </w:r>
      <w:r w:rsidRPr="003B2293">
        <w:rPr>
          <w:rFonts w:ascii="Arial" w:hAnsi="Arial" w:cs="Arial"/>
          <w:sz w:val="22"/>
          <w:szCs w:val="22"/>
        </w:rPr>
        <w:t xml:space="preserve">Elektrotechnické předpisy Elektrická zařízení Část 5: Výběr a </w:t>
      </w:r>
    </w:p>
    <w:p w:rsidR="0074231C" w:rsidRPr="003B2293" w:rsidRDefault="0074231C" w:rsidP="0074231C">
      <w:pPr>
        <w:pStyle w:val="Odstavec-odr"/>
        <w:tabs>
          <w:tab w:val="clear" w:pos="360"/>
          <w:tab w:val="clear" w:pos="432"/>
        </w:tabs>
        <w:ind w:left="1" w:firstLine="0"/>
        <w:contextualSpacing/>
        <w:rPr>
          <w:rFonts w:ascii="Arial" w:hAnsi="Arial" w:cs="Arial"/>
          <w:sz w:val="22"/>
          <w:szCs w:val="22"/>
        </w:rPr>
      </w:pPr>
      <w:r w:rsidRPr="003B2293">
        <w:rPr>
          <w:rFonts w:ascii="Arial" w:hAnsi="Arial" w:cs="Arial"/>
          <w:sz w:val="22"/>
          <w:szCs w:val="22"/>
        </w:rPr>
        <w:t xml:space="preserve">                                                        </w:t>
      </w:r>
      <w:r w:rsidR="00A75116" w:rsidRPr="003B2293">
        <w:rPr>
          <w:rFonts w:ascii="Arial" w:hAnsi="Arial" w:cs="Arial"/>
          <w:sz w:val="22"/>
          <w:szCs w:val="22"/>
        </w:rPr>
        <w:t xml:space="preserve">stavba elektrických zařízení Kapitola 56: Napájení zařízení </w:t>
      </w:r>
      <w:r w:rsidRPr="003B2293">
        <w:rPr>
          <w:rFonts w:ascii="Arial" w:hAnsi="Arial" w:cs="Arial"/>
          <w:sz w:val="22"/>
          <w:szCs w:val="22"/>
        </w:rPr>
        <w:t xml:space="preserve"> </w:t>
      </w:r>
    </w:p>
    <w:p w:rsidR="00A75116" w:rsidRPr="003B2293" w:rsidRDefault="0074231C" w:rsidP="0074231C">
      <w:pPr>
        <w:pStyle w:val="Odstavec-odr"/>
        <w:tabs>
          <w:tab w:val="clear" w:pos="360"/>
          <w:tab w:val="clear" w:pos="432"/>
        </w:tabs>
        <w:ind w:left="1" w:firstLine="0"/>
        <w:contextualSpacing/>
        <w:rPr>
          <w:rFonts w:ascii="Arial" w:hAnsi="Arial" w:cs="Arial"/>
          <w:sz w:val="22"/>
          <w:szCs w:val="22"/>
        </w:rPr>
      </w:pPr>
      <w:r w:rsidRPr="003B2293">
        <w:rPr>
          <w:rFonts w:ascii="Arial" w:hAnsi="Arial" w:cs="Arial"/>
          <w:sz w:val="22"/>
          <w:szCs w:val="22"/>
        </w:rPr>
        <w:t xml:space="preserve">                                                        </w:t>
      </w:r>
      <w:r w:rsidR="00A75116" w:rsidRPr="003B2293">
        <w:rPr>
          <w:rFonts w:ascii="Arial" w:hAnsi="Arial" w:cs="Arial"/>
          <w:sz w:val="22"/>
          <w:szCs w:val="22"/>
        </w:rPr>
        <w:t>sloužících v případě nouze</w:t>
      </w:r>
    </w:p>
    <w:p w:rsidR="00A75116" w:rsidRPr="003B2293" w:rsidRDefault="00A75116" w:rsidP="00A75116">
      <w:pPr>
        <w:pStyle w:val="Odstavec-odr"/>
        <w:numPr>
          <w:ilvl w:val="0"/>
          <w:numId w:val="35"/>
        </w:numPr>
        <w:tabs>
          <w:tab w:val="clear" w:pos="720"/>
        </w:tabs>
        <w:ind w:left="284" w:hanging="283"/>
        <w:contextualSpacing/>
        <w:rPr>
          <w:rFonts w:ascii="Arial" w:hAnsi="Arial" w:cs="Arial"/>
          <w:sz w:val="22"/>
          <w:szCs w:val="22"/>
        </w:rPr>
      </w:pPr>
      <w:r w:rsidRPr="003B2293">
        <w:rPr>
          <w:rFonts w:ascii="Arial" w:hAnsi="Arial" w:cs="Arial"/>
          <w:sz w:val="22"/>
          <w:szCs w:val="22"/>
        </w:rPr>
        <w:t>ČSN 33 2180</w:t>
      </w:r>
      <w:r w:rsidRPr="003B2293">
        <w:rPr>
          <w:rFonts w:ascii="Arial" w:hAnsi="Arial" w:cs="Arial"/>
          <w:sz w:val="22"/>
          <w:szCs w:val="22"/>
        </w:rPr>
        <w:tab/>
      </w:r>
      <w:r w:rsidRPr="003B2293">
        <w:rPr>
          <w:rFonts w:ascii="Arial" w:hAnsi="Arial" w:cs="Arial"/>
          <w:sz w:val="22"/>
          <w:szCs w:val="22"/>
        </w:rPr>
        <w:tab/>
      </w:r>
      <w:r w:rsidR="0074231C" w:rsidRPr="003B2293">
        <w:rPr>
          <w:rFonts w:ascii="Arial" w:hAnsi="Arial" w:cs="Arial"/>
          <w:sz w:val="22"/>
          <w:szCs w:val="22"/>
        </w:rPr>
        <w:t xml:space="preserve">           </w:t>
      </w:r>
      <w:r w:rsidRPr="003B2293">
        <w:rPr>
          <w:rFonts w:ascii="Arial" w:hAnsi="Arial" w:cs="Arial"/>
          <w:sz w:val="22"/>
          <w:szCs w:val="22"/>
        </w:rPr>
        <w:t>Připojování elektrických přístrojů a spotřebičů</w:t>
      </w:r>
    </w:p>
    <w:p w:rsidR="00A75116" w:rsidRPr="003B2293" w:rsidRDefault="00A75116" w:rsidP="00A75116">
      <w:pPr>
        <w:pStyle w:val="Odstavec-odr"/>
        <w:numPr>
          <w:ilvl w:val="0"/>
          <w:numId w:val="35"/>
        </w:numPr>
        <w:tabs>
          <w:tab w:val="clear" w:pos="720"/>
        </w:tabs>
        <w:ind w:left="284" w:hanging="283"/>
        <w:contextualSpacing/>
        <w:rPr>
          <w:rFonts w:ascii="Arial" w:hAnsi="Arial" w:cs="Arial"/>
          <w:sz w:val="22"/>
          <w:szCs w:val="22"/>
        </w:rPr>
      </w:pPr>
      <w:r w:rsidRPr="003B2293">
        <w:rPr>
          <w:rFonts w:ascii="Arial" w:hAnsi="Arial" w:cs="Arial"/>
          <w:sz w:val="22"/>
          <w:szCs w:val="22"/>
        </w:rPr>
        <w:t>ČSN 33 2190</w:t>
      </w:r>
      <w:r w:rsidRPr="003B2293">
        <w:rPr>
          <w:rFonts w:ascii="Arial" w:hAnsi="Arial" w:cs="Arial"/>
          <w:sz w:val="22"/>
          <w:szCs w:val="22"/>
        </w:rPr>
        <w:tab/>
      </w:r>
      <w:r w:rsidRPr="003B2293">
        <w:rPr>
          <w:rFonts w:ascii="Arial" w:hAnsi="Arial" w:cs="Arial"/>
          <w:sz w:val="22"/>
          <w:szCs w:val="22"/>
        </w:rPr>
        <w:tab/>
      </w:r>
      <w:r w:rsidR="0074231C" w:rsidRPr="003B2293">
        <w:rPr>
          <w:rFonts w:ascii="Arial" w:hAnsi="Arial" w:cs="Arial"/>
          <w:sz w:val="22"/>
          <w:szCs w:val="22"/>
        </w:rPr>
        <w:t xml:space="preserve">           </w:t>
      </w:r>
      <w:r w:rsidRPr="003B2293">
        <w:rPr>
          <w:rFonts w:ascii="Arial" w:hAnsi="Arial" w:cs="Arial"/>
          <w:sz w:val="22"/>
          <w:szCs w:val="22"/>
        </w:rPr>
        <w:t>Připojování elektrických strojů a pohonů s elektromotory</w:t>
      </w:r>
    </w:p>
    <w:p w:rsidR="0074231C" w:rsidRPr="003B2293" w:rsidRDefault="00A75116" w:rsidP="00A75116">
      <w:pPr>
        <w:pStyle w:val="Odstavec-odr"/>
        <w:numPr>
          <w:ilvl w:val="0"/>
          <w:numId w:val="35"/>
        </w:numPr>
        <w:tabs>
          <w:tab w:val="clear" w:pos="720"/>
        </w:tabs>
        <w:ind w:left="284" w:hanging="283"/>
        <w:contextualSpacing/>
        <w:rPr>
          <w:rFonts w:ascii="Arial" w:hAnsi="Arial" w:cs="Arial"/>
          <w:sz w:val="22"/>
          <w:szCs w:val="22"/>
        </w:rPr>
      </w:pPr>
      <w:r w:rsidRPr="003B2293">
        <w:rPr>
          <w:rFonts w:ascii="Arial" w:hAnsi="Arial" w:cs="Arial"/>
          <w:sz w:val="22"/>
          <w:szCs w:val="22"/>
        </w:rPr>
        <w:t>ČSN 33 3015</w:t>
      </w:r>
      <w:r w:rsidRPr="003B2293">
        <w:rPr>
          <w:rFonts w:ascii="Arial" w:hAnsi="Arial" w:cs="Arial"/>
          <w:sz w:val="22"/>
          <w:szCs w:val="22"/>
        </w:rPr>
        <w:tab/>
      </w:r>
      <w:r w:rsidRPr="003B2293">
        <w:rPr>
          <w:rFonts w:ascii="Arial" w:hAnsi="Arial" w:cs="Arial"/>
          <w:sz w:val="22"/>
          <w:szCs w:val="22"/>
        </w:rPr>
        <w:tab/>
      </w:r>
      <w:r w:rsidR="0074231C" w:rsidRPr="003B2293">
        <w:rPr>
          <w:rFonts w:ascii="Arial" w:hAnsi="Arial" w:cs="Arial"/>
          <w:sz w:val="22"/>
          <w:szCs w:val="22"/>
        </w:rPr>
        <w:t xml:space="preserve">           </w:t>
      </w:r>
      <w:r w:rsidRPr="003B2293">
        <w:rPr>
          <w:rFonts w:ascii="Arial" w:hAnsi="Arial" w:cs="Arial"/>
          <w:sz w:val="22"/>
          <w:szCs w:val="22"/>
        </w:rPr>
        <w:t xml:space="preserve">Elektrotechnické předpisy, Elektrické stanice a elektrická </w:t>
      </w:r>
      <w:r w:rsidR="0074231C" w:rsidRPr="003B2293">
        <w:rPr>
          <w:rFonts w:ascii="Arial" w:hAnsi="Arial" w:cs="Arial"/>
          <w:sz w:val="22"/>
          <w:szCs w:val="22"/>
        </w:rPr>
        <w:t xml:space="preserve"> </w:t>
      </w:r>
    </w:p>
    <w:p w:rsidR="0074231C" w:rsidRPr="003B2293" w:rsidRDefault="0074231C" w:rsidP="00A75116">
      <w:pPr>
        <w:pStyle w:val="Odstavec-odr"/>
        <w:tabs>
          <w:tab w:val="clear" w:pos="360"/>
          <w:tab w:val="clear" w:pos="432"/>
        </w:tabs>
        <w:ind w:left="284" w:firstLine="0"/>
        <w:contextualSpacing/>
        <w:rPr>
          <w:rFonts w:ascii="Arial" w:hAnsi="Arial" w:cs="Arial"/>
          <w:sz w:val="22"/>
          <w:szCs w:val="22"/>
        </w:rPr>
      </w:pPr>
      <w:r w:rsidRPr="003B2293">
        <w:rPr>
          <w:rFonts w:ascii="Arial" w:hAnsi="Arial" w:cs="Arial"/>
          <w:sz w:val="22"/>
          <w:szCs w:val="22"/>
        </w:rPr>
        <w:t xml:space="preserve">                                                    </w:t>
      </w:r>
      <w:r w:rsidR="00A75116" w:rsidRPr="003B2293">
        <w:rPr>
          <w:rFonts w:ascii="Arial" w:hAnsi="Arial" w:cs="Arial"/>
          <w:sz w:val="22"/>
          <w:szCs w:val="22"/>
        </w:rPr>
        <w:t xml:space="preserve">zařízení. </w:t>
      </w:r>
      <w:r w:rsidRPr="003B2293">
        <w:rPr>
          <w:rFonts w:ascii="Arial" w:hAnsi="Arial" w:cs="Arial"/>
          <w:sz w:val="22"/>
          <w:szCs w:val="22"/>
        </w:rPr>
        <w:t>Z</w:t>
      </w:r>
      <w:r w:rsidR="00A75116" w:rsidRPr="003B2293">
        <w:rPr>
          <w:rFonts w:ascii="Arial" w:hAnsi="Arial" w:cs="Arial"/>
          <w:sz w:val="22"/>
          <w:szCs w:val="22"/>
        </w:rPr>
        <w:t xml:space="preserve">ásady dimenzování podle elektrodynamické a </w:t>
      </w:r>
      <w:r w:rsidRPr="003B2293">
        <w:rPr>
          <w:rFonts w:ascii="Arial" w:hAnsi="Arial" w:cs="Arial"/>
          <w:sz w:val="22"/>
          <w:szCs w:val="22"/>
        </w:rPr>
        <w:t xml:space="preserve"> </w:t>
      </w:r>
    </w:p>
    <w:p w:rsidR="00A75116" w:rsidRPr="003B2293" w:rsidRDefault="0074231C" w:rsidP="0074231C">
      <w:pPr>
        <w:pStyle w:val="Odstavec-odr"/>
        <w:tabs>
          <w:tab w:val="clear" w:pos="360"/>
          <w:tab w:val="clear" w:pos="432"/>
        </w:tabs>
        <w:contextualSpacing/>
        <w:rPr>
          <w:rFonts w:ascii="Arial" w:hAnsi="Arial" w:cs="Arial"/>
          <w:sz w:val="22"/>
          <w:szCs w:val="22"/>
        </w:rPr>
      </w:pPr>
      <w:r w:rsidRPr="003B2293">
        <w:rPr>
          <w:rFonts w:ascii="Arial" w:hAnsi="Arial" w:cs="Arial"/>
          <w:sz w:val="22"/>
          <w:szCs w:val="22"/>
        </w:rPr>
        <w:t xml:space="preserve">                                                   </w:t>
      </w:r>
      <w:r w:rsidR="00A75116" w:rsidRPr="003B2293">
        <w:rPr>
          <w:rFonts w:ascii="Arial" w:hAnsi="Arial" w:cs="Arial"/>
          <w:sz w:val="22"/>
          <w:szCs w:val="22"/>
        </w:rPr>
        <w:t>tepelné odolnosti při zkratech</w:t>
      </w:r>
    </w:p>
    <w:p w:rsidR="00A75116" w:rsidRPr="003B2293" w:rsidRDefault="00A75116" w:rsidP="00A75116">
      <w:pPr>
        <w:pStyle w:val="Odstavec-odr"/>
        <w:numPr>
          <w:ilvl w:val="0"/>
          <w:numId w:val="35"/>
        </w:numPr>
        <w:tabs>
          <w:tab w:val="clear" w:pos="720"/>
        </w:tabs>
        <w:ind w:left="284" w:hanging="283"/>
        <w:contextualSpacing/>
        <w:rPr>
          <w:rFonts w:ascii="Arial" w:hAnsi="Arial" w:cs="Arial"/>
          <w:sz w:val="22"/>
          <w:szCs w:val="22"/>
        </w:rPr>
      </w:pPr>
      <w:r w:rsidRPr="003B2293">
        <w:rPr>
          <w:rFonts w:ascii="Arial" w:hAnsi="Arial" w:cs="Arial"/>
          <w:sz w:val="22"/>
          <w:szCs w:val="22"/>
        </w:rPr>
        <w:t>ČSN 33 3060</w:t>
      </w:r>
      <w:r w:rsidRPr="003B2293">
        <w:rPr>
          <w:rFonts w:ascii="Arial" w:hAnsi="Arial" w:cs="Arial"/>
          <w:sz w:val="22"/>
          <w:szCs w:val="22"/>
        </w:rPr>
        <w:tab/>
      </w:r>
      <w:r w:rsidRPr="003B2293">
        <w:rPr>
          <w:rFonts w:ascii="Arial" w:hAnsi="Arial" w:cs="Arial"/>
          <w:sz w:val="22"/>
          <w:szCs w:val="22"/>
        </w:rPr>
        <w:tab/>
      </w:r>
      <w:r w:rsidR="0074231C" w:rsidRPr="003B2293">
        <w:rPr>
          <w:rFonts w:ascii="Arial" w:hAnsi="Arial" w:cs="Arial"/>
          <w:sz w:val="22"/>
          <w:szCs w:val="22"/>
        </w:rPr>
        <w:t xml:space="preserve">            </w:t>
      </w:r>
      <w:r w:rsidRPr="003B2293">
        <w:rPr>
          <w:rFonts w:ascii="Arial" w:hAnsi="Arial" w:cs="Arial"/>
          <w:sz w:val="22"/>
          <w:szCs w:val="22"/>
        </w:rPr>
        <w:t>Elektrotechnické předpisy. Ochrana el. zařízení před přepětím</w:t>
      </w:r>
    </w:p>
    <w:p w:rsidR="00A75116" w:rsidRPr="003B2293" w:rsidRDefault="00A75116" w:rsidP="00A75116">
      <w:pPr>
        <w:pStyle w:val="Odstavec-odr"/>
        <w:numPr>
          <w:ilvl w:val="0"/>
          <w:numId w:val="35"/>
        </w:numPr>
        <w:tabs>
          <w:tab w:val="clear" w:pos="720"/>
        </w:tabs>
        <w:ind w:left="284" w:hanging="283"/>
        <w:contextualSpacing/>
        <w:rPr>
          <w:rFonts w:ascii="Arial" w:hAnsi="Arial" w:cs="Arial"/>
          <w:sz w:val="22"/>
          <w:szCs w:val="22"/>
        </w:rPr>
      </w:pPr>
      <w:r w:rsidRPr="003B2293">
        <w:rPr>
          <w:rFonts w:ascii="Arial" w:hAnsi="Arial" w:cs="Arial"/>
          <w:sz w:val="22"/>
          <w:szCs w:val="22"/>
        </w:rPr>
        <w:t>ČSN 33 3225</w:t>
      </w:r>
      <w:r w:rsidRPr="003B2293">
        <w:rPr>
          <w:rFonts w:ascii="Arial" w:hAnsi="Arial" w:cs="Arial"/>
          <w:sz w:val="22"/>
          <w:szCs w:val="22"/>
        </w:rPr>
        <w:tab/>
      </w:r>
      <w:r w:rsidRPr="003B2293">
        <w:rPr>
          <w:rFonts w:ascii="Arial" w:hAnsi="Arial" w:cs="Arial"/>
          <w:sz w:val="22"/>
          <w:szCs w:val="22"/>
        </w:rPr>
        <w:tab/>
      </w:r>
      <w:r w:rsidR="0074231C" w:rsidRPr="003B2293">
        <w:rPr>
          <w:rFonts w:ascii="Arial" w:hAnsi="Arial" w:cs="Arial"/>
          <w:sz w:val="22"/>
          <w:szCs w:val="22"/>
        </w:rPr>
        <w:t xml:space="preserve">            </w:t>
      </w:r>
      <w:r w:rsidRPr="003B2293">
        <w:rPr>
          <w:rFonts w:ascii="Arial" w:hAnsi="Arial" w:cs="Arial"/>
          <w:sz w:val="22"/>
          <w:szCs w:val="22"/>
        </w:rPr>
        <w:t>Uzemnění v elektrických stanicích</w:t>
      </w:r>
    </w:p>
    <w:p w:rsidR="0074231C" w:rsidRPr="003B2293" w:rsidRDefault="00A75116" w:rsidP="00A75116">
      <w:pPr>
        <w:pStyle w:val="Odstavec-odr"/>
        <w:numPr>
          <w:ilvl w:val="0"/>
          <w:numId w:val="35"/>
        </w:numPr>
        <w:tabs>
          <w:tab w:val="clear" w:pos="720"/>
        </w:tabs>
        <w:ind w:left="284" w:hanging="283"/>
        <w:contextualSpacing/>
        <w:rPr>
          <w:rFonts w:ascii="Arial" w:hAnsi="Arial" w:cs="Arial"/>
          <w:sz w:val="22"/>
          <w:szCs w:val="22"/>
        </w:rPr>
      </w:pPr>
      <w:r w:rsidRPr="003B2293">
        <w:rPr>
          <w:rFonts w:ascii="Arial" w:hAnsi="Arial" w:cs="Arial"/>
          <w:sz w:val="22"/>
          <w:szCs w:val="22"/>
        </w:rPr>
        <w:t xml:space="preserve">ČSN ISO 8528-1 (33 31 40) </w:t>
      </w:r>
      <w:r w:rsidRPr="003B2293">
        <w:rPr>
          <w:rFonts w:ascii="Arial" w:hAnsi="Arial" w:cs="Arial"/>
          <w:sz w:val="22"/>
          <w:szCs w:val="22"/>
        </w:rPr>
        <w:tab/>
        <w:t xml:space="preserve">Střídavá zdrojová soustrojí poháněná pístovými spalovacími </w:t>
      </w:r>
    </w:p>
    <w:p w:rsidR="00A75116" w:rsidRPr="003B2293" w:rsidRDefault="0074231C" w:rsidP="0074231C">
      <w:pPr>
        <w:pStyle w:val="Odstavec-odr"/>
        <w:tabs>
          <w:tab w:val="clear" w:pos="360"/>
          <w:tab w:val="clear" w:pos="432"/>
        </w:tabs>
        <w:ind w:left="284" w:firstLine="0"/>
        <w:contextualSpacing/>
        <w:rPr>
          <w:rFonts w:ascii="Arial" w:hAnsi="Arial" w:cs="Arial"/>
          <w:sz w:val="22"/>
          <w:szCs w:val="22"/>
        </w:rPr>
      </w:pPr>
      <w:r w:rsidRPr="003B2293">
        <w:rPr>
          <w:rFonts w:ascii="Arial" w:hAnsi="Arial" w:cs="Arial"/>
          <w:sz w:val="22"/>
          <w:szCs w:val="22"/>
        </w:rPr>
        <w:t xml:space="preserve">                                                    </w:t>
      </w:r>
      <w:r w:rsidR="00A75116" w:rsidRPr="003B2293">
        <w:rPr>
          <w:rFonts w:ascii="Arial" w:hAnsi="Arial" w:cs="Arial"/>
          <w:sz w:val="22"/>
          <w:szCs w:val="22"/>
        </w:rPr>
        <w:t>motory, Část 1: Použití, jmenovité údaje a vlastnosti</w:t>
      </w:r>
    </w:p>
    <w:p w:rsidR="0074231C" w:rsidRPr="003B2293" w:rsidRDefault="00A75116" w:rsidP="00A75116">
      <w:pPr>
        <w:pStyle w:val="Odstavec-odr"/>
        <w:numPr>
          <w:ilvl w:val="0"/>
          <w:numId w:val="35"/>
        </w:numPr>
        <w:tabs>
          <w:tab w:val="clear" w:pos="720"/>
        </w:tabs>
        <w:ind w:left="284" w:hanging="283"/>
        <w:contextualSpacing/>
        <w:rPr>
          <w:rFonts w:ascii="Arial" w:hAnsi="Arial" w:cs="Arial"/>
          <w:sz w:val="22"/>
          <w:szCs w:val="22"/>
        </w:rPr>
      </w:pPr>
      <w:r w:rsidRPr="003B2293">
        <w:rPr>
          <w:rFonts w:ascii="Arial" w:hAnsi="Arial" w:cs="Arial"/>
          <w:sz w:val="22"/>
          <w:szCs w:val="22"/>
        </w:rPr>
        <w:t xml:space="preserve">ČSN ISO 8528- 2 (33 31 40) </w:t>
      </w:r>
      <w:r w:rsidRPr="003B2293">
        <w:rPr>
          <w:rFonts w:ascii="Arial" w:hAnsi="Arial" w:cs="Arial"/>
          <w:sz w:val="22"/>
          <w:szCs w:val="22"/>
        </w:rPr>
        <w:tab/>
        <w:t xml:space="preserve">Střídavá zdrojová soustrojí poháněná pístovými spalovacími </w:t>
      </w:r>
    </w:p>
    <w:p w:rsidR="00A75116" w:rsidRPr="003B2293" w:rsidRDefault="0074231C" w:rsidP="0074231C">
      <w:pPr>
        <w:pStyle w:val="Odstavec-odr"/>
        <w:tabs>
          <w:tab w:val="clear" w:pos="360"/>
          <w:tab w:val="clear" w:pos="432"/>
        </w:tabs>
        <w:ind w:left="284" w:firstLine="0"/>
        <w:contextualSpacing/>
        <w:rPr>
          <w:rFonts w:ascii="Arial" w:hAnsi="Arial" w:cs="Arial"/>
          <w:sz w:val="22"/>
          <w:szCs w:val="22"/>
        </w:rPr>
      </w:pPr>
      <w:r w:rsidRPr="003B2293">
        <w:rPr>
          <w:rFonts w:ascii="Arial" w:hAnsi="Arial" w:cs="Arial"/>
          <w:sz w:val="22"/>
          <w:szCs w:val="22"/>
        </w:rPr>
        <w:t xml:space="preserve">                                                    </w:t>
      </w:r>
      <w:r w:rsidR="00A75116" w:rsidRPr="003B2293">
        <w:rPr>
          <w:rFonts w:ascii="Arial" w:hAnsi="Arial" w:cs="Arial"/>
          <w:sz w:val="22"/>
          <w:szCs w:val="22"/>
        </w:rPr>
        <w:t>motory, Část 2: Motory</w:t>
      </w:r>
    </w:p>
    <w:p w:rsidR="0074231C" w:rsidRPr="003B2293" w:rsidRDefault="00A75116" w:rsidP="00A75116">
      <w:pPr>
        <w:pStyle w:val="Odstavec-odr"/>
        <w:numPr>
          <w:ilvl w:val="0"/>
          <w:numId w:val="35"/>
        </w:numPr>
        <w:tabs>
          <w:tab w:val="clear" w:pos="720"/>
        </w:tabs>
        <w:ind w:left="284" w:hanging="283"/>
        <w:contextualSpacing/>
        <w:rPr>
          <w:rFonts w:ascii="Arial" w:hAnsi="Arial" w:cs="Arial"/>
          <w:sz w:val="22"/>
          <w:szCs w:val="22"/>
        </w:rPr>
      </w:pPr>
      <w:r w:rsidRPr="003B2293">
        <w:rPr>
          <w:rFonts w:ascii="Arial" w:hAnsi="Arial" w:cs="Arial"/>
          <w:sz w:val="22"/>
          <w:szCs w:val="22"/>
        </w:rPr>
        <w:t xml:space="preserve">ČSN ISO 8528- 3 (33 31 40) </w:t>
      </w:r>
      <w:r w:rsidRPr="003B2293">
        <w:rPr>
          <w:rFonts w:ascii="Arial" w:hAnsi="Arial" w:cs="Arial"/>
          <w:sz w:val="22"/>
          <w:szCs w:val="22"/>
        </w:rPr>
        <w:tab/>
        <w:t xml:space="preserve">Střídavá zdrojová soustrojí poháněná pístovými spalovacími </w:t>
      </w:r>
    </w:p>
    <w:p w:rsidR="00A75116" w:rsidRPr="003B2293" w:rsidRDefault="0074231C" w:rsidP="0074231C">
      <w:pPr>
        <w:pStyle w:val="Odstavec-odr"/>
        <w:tabs>
          <w:tab w:val="clear" w:pos="360"/>
          <w:tab w:val="clear" w:pos="432"/>
        </w:tabs>
        <w:ind w:left="284" w:firstLine="0"/>
        <w:contextualSpacing/>
        <w:rPr>
          <w:rFonts w:ascii="Arial" w:hAnsi="Arial" w:cs="Arial"/>
          <w:sz w:val="22"/>
          <w:szCs w:val="22"/>
        </w:rPr>
      </w:pPr>
      <w:r w:rsidRPr="003B2293">
        <w:rPr>
          <w:rFonts w:ascii="Arial" w:hAnsi="Arial" w:cs="Arial"/>
          <w:sz w:val="22"/>
          <w:szCs w:val="22"/>
        </w:rPr>
        <w:t xml:space="preserve">                                                    </w:t>
      </w:r>
      <w:r w:rsidR="00A75116" w:rsidRPr="003B2293">
        <w:rPr>
          <w:rFonts w:ascii="Arial" w:hAnsi="Arial" w:cs="Arial"/>
          <w:sz w:val="22"/>
          <w:szCs w:val="22"/>
        </w:rPr>
        <w:t>motory, Část 3: Střídavé generátory pro zdrojová soustrojí</w:t>
      </w:r>
    </w:p>
    <w:p w:rsidR="0074231C" w:rsidRPr="003B2293" w:rsidRDefault="00A75116" w:rsidP="00A75116">
      <w:pPr>
        <w:pStyle w:val="Odstavec-odr"/>
        <w:numPr>
          <w:ilvl w:val="0"/>
          <w:numId w:val="35"/>
        </w:numPr>
        <w:tabs>
          <w:tab w:val="clear" w:pos="720"/>
        </w:tabs>
        <w:ind w:left="284" w:hanging="283"/>
        <w:contextualSpacing/>
        <w:rPr>
          <w:rFonts w:ascii="Arial" w:hAnsi="Arial" w:cs="Arial"/>
          <w:sz w:val="22"/>
          <w:szCs w:val="22"/>
        </w:rPr>
      </w:pPr>
      <w:r w:rsidRPr="003B2293">
        <w:rPr>
          <w:rFonts w:ascii="Arial" w:hAnsi="Arial" w:cs="Arial"/>
          <w:sz w:val="22"/>
          <w:szCs w:val="22"/>
        </w:rPr>
        <w:t xml:space="preserve">ČSN ISO 8528- 4 (33 31 40) </w:t>
      </w:r>
      <w:r w:rsidRPr="003B2293">
        <w:rPr>
          <w:rFonts w:ascii="Arial" w:hAnsi="Arial" w:cs="Arial"/>
          <w:sz w:val="22"/>
          <w:szCs w:val="22"/>
        </w:rPr>
        <w:tab/>
        <w:t xml:space="preserve">Střídavá zdrojová soustrojí poháněná pístovými spalovacími </w:t>
      </w:r>
    </w:p>
    <w:p w:rsidR="00A75116" w:rsidRPr="003B2293" w:rsidRDefault="0074231C" w:rsidP="0074231C">
      <w:pPr>
        <w:pStyle w:val="Odstavec-odr"/>
        <w:tabs>
          <w:tab w:val="clear" w:pos="360"/>
          <w:tab w:val="clear" w:pos="432"/>
        </w:tabs>
        <w:ind w:left="284" w:firstLine="0"/>
        <w:contextualSpacing/>
        <w:rPr>
          <w:rFonts w:ascii="Arial" w:hAnsi="Arial" w:cs="Arial"/>
          <w:sz w:val="22"/>
          <w:szCs w:val="22"/>
        </w:rPr>
      </w:pPr>
      <w:r w:rsidRPr="003B2293">
        <w:rPr>
          <w:rFonts w:ascii="Arial" w:hAnsi="Arial" w:cs="Arial"/>
          <w:sz w:val="22"/>
          <w:szCs w:val="22"/>
        </w:rPr>
        <w:t xml:space="preserve">                                                    </w:t>
      </w:r>
      <w:r w:rsidR="00A75116" w:rsidRPr="003B2293">
        <w:rPr>
          <w:rFonts w:ascii="Arial" w:hAnsi="Arial" w:cs="Arial"/>
          <w:sz w:val="22"/>
          <w:szCs w:val="22"/>
        </w:rPr>
        <w:t>motory, Část 4: Řídící a spínací přístroje</w:t>
      </w:r>
    </w:p>
    <w:p w:rsidR="0074231C" w:rsidRPr="003B2293" w:rsidRDefault="00A75116" w:rsidP="00A75116">
      <w:pPr>
        <w:pStyle w:val="Odstavec-odr"/>
        <w:numPr>
          <w:ilvl w:val="0"/>
          <w:numId w:val="35"/>
        </w:numPr>
        <w:tabs>
          <w:tab w:val="clear" w:pos="720"/>
        </w:tabs>
        <w:ind w:left="284" w:hanging="283"/>
        <w:contextualSpacing/>
        <w:rPr>
          <w:rFonts w:ascii="Arial" w:hAnsi="Arial" w:cs="Arial"/>
          <w:sz w:val="22"/>
          <w:szCs w:val="22"/>
        </w:rPr>
      </w:pPr>
      <w:r w:rsidRPr="003B2293">
        <w:rPr>
          <w:rFonts w:ascii="Arial" w:hAnsi="Arial" w:cs="Arial"/>
          <w:sz w:val="22"/>
          <w:szCs w:val="22"/>
        </w:rPr>
        <w:t xml:space="preserve">ČSN ISO 8528- 5 (33 31 40) </w:t>
      </w:r>
      <w:r w:rsidRPr="003B2293">
        <w:rPr>
          <w:rFonts w:ascii="Arial" w:hAnsi="Arial" w:cs="Arial"/>
          <w:sz w:val="22"/>
          <w:szCs w:val="22"/>
        </w:rPr>
        <w:tab/>
        <w:t xml:space="preserve">Střídavá zdrojová soustrojí poháněná pístovými spalovacími </w:t>
      </w:r>
    </w:p>
    <w:p w:rsidR="00A75116" w:rsidRPr="003B2293" w:rsidRDefault="0074231C" w:rsidP="0074231C">
      <w:pPr>
        <w:pStyle w:val="Odstavec-odr"/>
        <w:tabs>
          <w:tab w:val="clear" w:pos="360"/>
          <w:tab w:val="clear" w:pos="432"/>
        </w:tabs>
        <w:ind w:left="284" w:firstLine="0"/>
        <w:contextualSpacing/>
        <w:rPr>
          <w:rFonts w:ascii="Arial" w:hAnsi="Arial" w:cs="Arial"/>
          <w:sz w:val="22"/>
          <w:szCs w:val="22"/>
        </w:rPr>
      </w:pPr>
      <w:r w:rsidRPr="003B2293">
        <w:rPr>
          <w:rFonts w:ascii="Arial" w:hAnsi="Arial" w:cs="Arial"/>
          <w:sz w:val="22"/>
          <w:szCs w:val="22"/>
        </w:rPr>
        <w:t xml:space="preserve">                                                    </w:t>
      </w:r>
      <w:r w:rsidR="00A75116" w:rsidRPr="003B2293">
        <w:rPr>
          <w:rFonts w:ascii="Arial" w:hAnsi="Arial" w:cs="Arial"/>
          <w:sz w:val="22"/>
          <w:szCs w:val="22"/>
        </w:rPr>
        <w:t>motory, Část 5: Zdrojová soustrojí</w:t>
      </w:r>
    </w:p>
    <w:p w:rsidR="0074231C" w:rsidRPr="003B2293" w:rsidRDefault="00A75116" w:rsidP="00A75116">
      <w:pPr>
        <w:pStyle w:val="Odstavec-odr"/>
        <w:numPr>
          <w:ilvl w:val="0"/>
          <w:numId w:val="35"/>
        </w:numPr>
        <w:tabs>
          <w:tab w:val="clear" w:pos="720"/>
        </w:tabs>
        <w:ind w:left="284" w:hanging="283"/>
        <w:contextualSpacing/>
        <w:rPr>
          <w:rFonts w:ascii="Arial" w:hAnsi="Arial" w:cs="Arial"/>
          <w:sz w:val="22"/>
          <w:szCs w:val="22"/>
        </w:rPr>
      </w:pPr>
      <w:r w:rsidRPr="003B2293">
        <w:rPr>
          <w:rFonts w:ascii="Arial" w:hAnsi="Arial" w:cs="Arial"/>
          <w:sz w:val="22"/>
          <w:szCs w:val="22"/>
        </w:rPr>
        <w:t xml:space="preserve">ČSN ISO 8528- 6 (33 31 40) </w:t>
      </w:r>
      <w:r w:rsidRPr="003B2293">
        <w:rPr>
          <w:rFonts w:ascii="Arial" w:hAnsi="Arial" w:cs="Arial"/>
          <w:sz w:val="22"/>
          <w:szCs w:val="22"/>
        </w:rPr>
        <w:tab/>
        <w:t xml:space="preserve">Střídavá zdrojová soustrojí poháněná pístovými spalovacími </w:t>
      </w:r>
    </w:p>
    <w:p w:rsidR="00A75116" w:rsidRPr="003B2293" w:rsidRDefault="0074231C" w:rsidP="0074231C">
      <w:pPr>
        <w:pStyle w:val="Odstavec-odr"/>
        <w:tabs>
          <w:tab w:val="clear" w:pos="360"/>
          <w:tab w:val="clear" w:pos="432"/>
        </w:tabs>
        <w:ind w:left="284" w:firstLine="0"/>
        <w:contextualSpacing/>
        <w:rPr>
          <w:rFonts w:ascii="Arial" w:hAnsi="Arial" w:cs="Arial"/>
          <w:sz w:val="22"/>
          <w:szCs w:val="22"/>
        </w:rPr>
      </w:pPr>
      <w:r w:rsidRPr="003B2293">
        <w:rPr>
          <w:rFonts w:ascii="Arial" w:hAnsi="Arial" w:cs="Arial"/>
          <w:sz w:val="22"/>
          <w:szCs w:val="22"/>
        </w:rPr>
        <w:t xml:space="preserve">                                                    </w:t>
      </w:r>
      <w:r w:rsidR="00A75116" w:rsidRPr="003B2293">
        <w:rPr>
          <w:rFonts w:ascii="Arial" w:hAnsi="Arial" w:cs="Arial"/>
          <w:sz w:val="22"/>
          <w:szCs w:val="22"/>
        </w:rPr>
        <w:t>motory, Část 6: Metody zkoušení</w:t>
      </w:r>
    </w:p>
    <w:p w:rsidR="0074231C" w:rsidRPr="003B2293" w:rsidRDefault="00A75116" w:rsidP="00A75116">
      <w:pPr>
        <w:pStyle w:val="Odstavec-odr"/>
        <w:numPr>
          <w:ilvl w:val="0"/>
          <w:numId w:val="35"/>
        </w:numPr>
        <w:tabs>
          <w:tab w:val="clear" w:pos="720"/>
        </w:tabs>
        <w:ind w:left="284" w:hanging="283"/>
        <w:contextualSpacing/>
        <w:rPr>
          <w:rFonts w:ascii="Arial" w:hAnsi="Arial" w:cs="Arial"/>
          <w:sz w:val="22"/>
          <w:szCs w:val="22"/>
        </w:rPr>
      </w:pPr>
      <w:r w:rsidRPr="003B2293">
        <w:rPr>
          <w:rFonts w:ascii="Arial" w:hAnsi="Arial" w:cs="Arial"/>
          <w:sz w:val="22"/>
          <w:szCs w:val="22"/>
        </w:rPr>
        <w:t xml:space="preserve">ČSN ISO 8528- 7 (33 31 40) </w:t>
      </w:r>
      <w:r w:rsidRPr="003B2293">
        <w:rPr>
          <w:rFonts w:ascii="Arial" w:hAnsi="Arial" w:cs="Arial"/>
          <w:sz w:val="22"/>
          <w:szCs w:val="22"/>
        </w:rPr>
        <w:tab/>
        <w:t xml:space="preserve">Střídavá zdrojová soustrojí poháněná pístovými spalovacími </w:t>
      </w:r>
    </w:p>
    <w:p w:rsidR="00A75116" w:rsidRPr="003B2293" w:rsidRDefault="0074231C" w:rsidP="0074231C">
      <w:pPr>
        <w:pStyle w:val="Odstavec-odr"/>
        <w:tabs>
          <w:tab w:val="clear" w:pos="360"/>
          <w:tab w:val="clear" w:pos="432"/>
        </w:tabs>
        <w:ind w:left="284" w:firstLine="0"/>
        <w:contextualSpacing/>
        <w:rPr>
          <w:rFonts w:ascii="Arial" w:hAnsi="Arial" w:cs="Arial"/>
          <w:sz w:val="22"/>
          <w:szCs w:val="22"/>
        </w:rPr>
      </w:pPr>
      <w:r w:rsidRPr="003B2293">
        <w:rPr>
          <w:rFonts w:ascii="Arial" w:hAnsi="Arial" w:cs="Arial"/>
          <w:sz w:val="22"/>
          <w:szCs w:val="22"/>
        </w:rPr>
        <w:t xml:space="preserve">                                                    </w:t>
      </w:r>
      <w:r w:rsidR="00A75116" w:rsidRPr="003B2293">
        <w:rPr>
          <w:rFonts w:ascii="Arial" w:hAnsi="Arial" w:cs="Arial"/>
          <w:sz w:val="22"/>
          <w:szCs w:val="22"/>
        </w:rPr>
        <w:t>motory, Část 7: Technické údaje pro specifikaci a návrh</w:t>
      </w:r>
    </w:p>
    <w:p w:rsidR="0074231C" w:rsidRPr="003B2293" w:rsidRDefault="00A75116" w:rsidP="00A75116">
      <w:pPr>
        <w:pStyle w:val="Odstavec-odr"/>
        <w:numPr>
          <w:ilvl w:val="0"/>
          <w:numId w:val="35"/>
        </w:numPr>
        <w:tabs>
          <w:tab w:val="clear" w:pos="720"/>
        </w:tabs>
        <w:ind w:left="284" w:hanging="283"/>
        <w:contextualSpacing/>
        <w:rPr>
          <w:rFonts w:ascii="Arial" w:hAnsi="Arial" w:cs="Arial"/>
          <w:sz w:val="22"/>
          <w:szCs w:val="22"/>
        </w:rPr>
      </w:pPr>
      <w:r w:rsidRPr="003B2293">
        <w:rPr>
          <w:rFonts w:ascii="Arial" w:hAnsi="Arial" w:cs="Arial"/>
          <w:sz w:val="22"/>
          <w:szCs w:val="22"/>
        </w:rPr>
        <w:t xml:space="preserve">ČSN ISO 8528- 8 (33 31 40) </w:t>
      </w:r>
      <w:r w:rsidRPr="003B2293">
        <w:rPr>
          <w:rFonts w:ascii="Arial" w:hAnsi="Arial" w:cs="Arial"/>
          <w:sz w:val="22"/>
          <w:szCs w:val="22"/>
        </w:rPr>
        <w:tab/>
        <w:t xml:space="preserve">Střídavá zdrojová soustrojí poháněná pístovými spalovacími </w:t>
      </w:r>
    </w:p>
    <w:p w:rsidR="00A75116" w:rsidRPr="003B2293" w:rsidRDefault="0074231C" w:rsidP="0074231C">
      <w:pPr>
        <w:pStyle w:val="Odstavec-odr"/>
        <w:tabs>
          <w:tab w:val="clear" w:pos="360"/>
          <w:tab w:val="clear" w:pos="432"/>
        </w:tabs>
        <w:ind w:left="284" w:firstLine="0"/>
        <w:contextualSpacing/>
        <w:rPr>
          <w:rFonts w:ascii="Arial" w:hAnsi="Arial" w:cs="Arial"/>
          <w:sz w:val="22"/>
          <w:szCs w:val="22"/>
        </w:rPr>
      </w:pPr>
      <w:r w:rsidRPr="003B2293">
        <w:rPr>
          <w:rFonts w:ascii="Arial" w:hAnsi="Arial" w:cs="Arial"/>
          <w:sz w:val="22"/>
          <w:szCs w:val="22"/>
        </w:rPr>
        <w:t xml:space="preserve">                                                    </w:t>
      </w:r>
      <w:r w:rsidR="00A75116" w:rsidRPr="003B2293">
        <w:rPr>
          <w:rFonts w:ascii="Arial" w:hAnsi="Arial" w:cs="Arial"/>
          <w:sz w:val="22"/>
          <w:szCs w:val="22"/>
        </w:rPr>
        <w:t>motory, Část 8: Požadavky a zkoušky pro zdrojová soustrojí</w:t>
      </w:r>
    </w:p>
    <w:p w:rsidR="0074231C" w:rsidRPr="003B2293" w:rsidRDefault="00A75116" w:rsidP="00A75116">
      <w:pPr>
        <w:pStyle w:val="Odstavec-odr"/>
        <w:numPr>
          <w:ilvl w:val="0"/>
          <w:numId w:val="35"/>
        </w:numPr>
        <w:tabs>
          <w:tab w:val="clear" w:pos="720"/>
        </w:tabs>
        <w:ind w:left="284" w:hanging="283"/>
        <w:contextualSpacing/>
        <w:rPr>
          <w:rFonts w:ascii="Arial" w:hAnsi="Arial" w:cs="Arial"/>
          <w:sz w:val="22"/>
          <w:szCs w:val="22"/>
        </w:rPr>
      </w:pPr>
      <w:r w:rsidRPr="003B2293">
        <w:rPr>
          <w:rFonts w:ascii="Arial" w:hAnsi="Arial" w:cs="Arial"/>
          <w:sz w:val="22"/>
          <w:szCs w:val="22"/>
        </w:rPr>
        <w:t xml:space="preserve">ČSN ISO 8528- 9 (33 31 40) </w:t>
      </w:r>
      <w:r w:rsidRPr="003B2293">
        <w:rPr>
          <w:rFonts w:ascii="Arial" w:hAnsi="Arial" w:cs="Arial"/>
          <w:sz w:val="22"/>
          <w:szCs w:val="22"/>
        </w:rPr>
        <w:tab/>
        <w:t xml:space="preserve">Střídavá zdrojová soustrojí poháněná pístovými spalovacími </w:t>
      </w:r>
    </w:p>
    <w:p w:rsidR="00A75116" w:rsidRPr="003B2293" w:rsidRDefault="0074231C" w:rsidP="0074231C">
      <w:pPr>
        <w:pStyle w:val="Odstavec-odr"/>
        <w:tabs>
          <w:tab w:val="clear" w:pos="360"/>
          <w:tab w:val="clear" w:pos="432"/>
        </w:tabs>
        <w:ind w:left="284" w:firstLine="0"/>
        <w:contextualSpacing/>
        <w:rPr>
          <w:rFonts w:ascii="Arial" w:hAnsi="Arial" w:cs="Arial"/>
          <w:sz w:val="22"/>
          <w:szCs w:val="22"/>
        </w:rPr>
      </w:pPr>
      <w:r w:rsidRPr="003B2293">
        <w:rPr>
          <w:rFonts w:ascii="Arial" w:hAnsi="Arial" w:cs="Arial"/>
          <w:sz w:val="22"/>
          <w:szCs w:val="22"/>
        </w:rPr>
        <w:t xml:space="preserve">                                                    </w:t>
      </w:r>
      <w:r w:rsidR="00A75116" w:rsidRPr="003B2293">
        <w:rPr>
          <w:rFonts w:ascii="Arial" w:hAnsi="Arial" w:cs="Arial"/>
          <w:sz w:val="22"/>
          <w:szCs w:val="22"/>
        </w:rPr>
        <w:t>motory, Část 9: Měření a hodnocení mechanických vibrací</w:t>
      </w:r>
    </w:p>
    <w:p w:rsidR="00A75116" w:rsidRPr="003B2293" w:rsidRDefault="00A75116" w:rsidP="00A75116">
      <w:pPr>
        <w:pStyle w:val="Odstavec-odr"/>
        <w:numPr>
          <w:ilvl w:val="0"/>
          <w:numId w:val="35"/>
        </w:numPr>
        <w:tabs>
          <w:tab w:val="clear" w:pos="720"/>
        </w:tabs>
        <w:ind w:left="284" w:hanging="283"/>
        <w:contextualSpacing/>
        <w:rPr>
          <w:rFonts w:ascii="Arial" w:hAnsi="Arial" w:cs="Arial"/>
          <w:sz w:val="22"/>
          <w:szCs w:val="22"/>
        </w:rPr>
      </w:pPr>
      <w:r w:rsidRPr="003B2293">
        <w:rPr>
          <w:rFonts w:ascii="Arial" w:hAnsi="Arial" w:cs="Arial"/>
          <w:sz w:val="22"/>
          <w:szCs w:val="22"/>
        </w:rPr>
        <w:t xml:space="preserve">ČSN EN 60034 -x </w:t>
      </w:r>
      <w:r w:rsidRPr="003B2293">
        <w:rPr>
          <w:rFonts w:ascii="Arial" w:hAnsi="Arial" w:cs="Arial"/>
          <w:sz w:val="22"/>
          <w:szCs w:val="22"/>
        </w:rPr>
        <w:tab/>
      </w:r>
      <w:r w:rsidR="0074231C" w:rsidRPr="003B2293">
        <w:rPr>
          <w:rFonts w:ascii="Arial" w:hAnsi="Arial" w:cs="Arial"/>
          <w:sz w:val="22"/>
          <w:szCs w:val="22"/>
        </w:rPr>
        <w:t xml:space="preserve">                       </w:t>
      </w:r>
      <w:r w:rsidRPr="003B2293">
        <w:rPr>
          <w:rFonts w:ascii="Arial" w:hAnsi="Arial" w:cs="Arial"/>
          <w:sz w:val="22"/>
          <w:szCs w:val="22"/>
        </w:rPr>
        <w:t>Točivé elektrické stroje</w:t>
      </w:r>
    </w:p>
    <w:p w:rsidR="00A75116" w:rsidRPr="003B2293" w:rsidRDefault="00A75116" w:rsidP="00A75116">
      <w:pPr>
        <w:pStyle w:val="Odstavec-odr"/>
        <w:numPr>
          <w:ilvl w:val="0"/>
          <w:numId w:val="35"/>
        </w:numPr>
        <w:tabs>
          <w:tab w:val="clear" w:pos="720"/>
        </w:tabs>
        <w:ind w:left="284" w:hanging="283"/>
        <w:contextualSpacing/>
        <w:rPr>
          <w:rFonts w:ascii="Arial" w:hAnsi="Arial" w:cs="Arial"/>
          <w:sz w:val="22"/>
          <w:szCs w:val="22"/>
        </w:rPr>
      </w:pPr>
      <w:r w:rsidRPr="003B2293">
        <w:rPr>
          <w:rFonts w:ascii="Arial" w:hAnsi="Arial" w:cs="Arial"/>
          <w:sz w:val="22"/>
          <w:szCs w:val="22"/>
        </w:rPr>
        <w:t>ČSN EN 60204-1</w:t>
      </w:r>
      <w:r w:rsidRPr="003B2293">
        <w:rPr>
          <w:rFonts w:ascii="Arial" w:hAnsi="Arial" w:cs="Arial"/>
          <w:sz w:val="22"/>
          <w:szCs w:val="22"/>
        </w:rPr>
        <w:tab/>
      </w:r>
      <w:r w:rsidR="0074231C" w:rsidRPr="003B2293">
        <w:rPr>
          <w:rFonts w:ascii="Arial" w:hAnsi="Arial" w:cs="Arial"/>
          <w:sz w:val="22"/>
          <w:szCs w:val="22"/>
        </w:rPr>
        <w:t xml:space="preserve">                       </w:t>
      </w:r>
      <w:r w:rsidRPr="003B2293">
        <w:rPr>
          <w:rFonts w:ascii="Arial" w:hAnsi="Arial" w:cs="Arial"/>
          <w:sz w:val="22"/>
          <w:szCs w:val="22"/>
        </w:rPr>
        <w:t>Bezpečnost strojních zařízení</w:t>
      </w:r>
    </w:p>
    <w:p w:rsidR="0074231C" w:rsidRPr="003B2293" w:rsidRDefault="00A75116" w:rsidP="00A75116">
      <w:pPr>
        <w:pStyle w:val="Odstavec-odr"/>
        <w:numPr>
          <w:ilvl w:val="0"/>
          <w:numId w:val="35"/>
        </w:numPr>
        <w:tabs>
          <w:tab w:val="clear" w:pos="720"/>
        </w:tabs>
        <w:ind w:left="284" w:hanging="283"/>
        <w:contextualSpacing/>
        <w:rPr>
          <w:rFonts w:ascii="Arial" w:hAnsi="Arial" w:cs="Arial"/>
          <w:sz w:val="22"/>
          <w:szCs w:val="22"/>
        </w:rPr>
      </w:pPr>
      <w:r w:rsidRPr="003B2293">
        <w:rPr>
          <w:rFonts w:ascii="Arial" w:hAnsi="Arial" w:cs="Arial"/>
          <w:sz w:val="22"/>
          <w:szCs w:val="22"/>
        </w:rPr>
        <w:t>IEC 364-4-41</w:t>
      </w:r>
      <w:r w:rsidRPr="003B2293">
        <w:rPr>
          <w:rFonts w:ascii="Arial" w:hAnsi="Arial" w:cs="Arial"/>
          <w:sz w:val="22"/>
          <w:szCs w:val="22"/>
        </w:rPr>
        <w:tab/>
      </w:r>
      <w:r w:rsidR="0074231C" w:rsidRPr="003B2293">
        <w:rPr>
          <w:rFonts w:ascii="Arial" w:hAnsi="Arial" w:cs="Arial"/>
          <w:sz w:val="22"/>
          <w:szCs w:val="22"/>
        </w:rPr>
        <w:t xml:space="preserve">                       </w:t>
      </w:r>
      <w:r w:rsidRPr="003B2293">
        <w:rPr>
          <w:rFonts w:ascii="Arial" w:hAnsi="Arial" w:cs="Arial"/>
          <w:sz w:val="22"/>
          <w:szCs w:val="22"/>
        </w:rPr>
        <w:t xml:space="preserve">Elektrické instalace budov - Část 4. Bezpečnost - Kapitola 41: </w:t>
      </w:r>
    </w:p>
    <w:p w:rsidR="00A75116" w:rsidRPr="003B2293" w:rsidRDefault="0074231C" w:rsidP="0074231C">
      <w:pPr>
        <w:pStyle w:val="Odstavec-odr"/>
        <w:tabs>
          <w:tab w:val="clear" w:pos="360"/>
          <w:tab w:val="clear" w:pos="432"/>
        </w:tabs>
        <w:ind w:left="284" w:firstLine="0"/>
        <w:contextualSpacing/>
        <w:rPr>
          <w:rFonts w:ascii="Arial" w:hAnsi="Arial" w:cs="Arial"/>
          <w:sz w:val="22"/>
          <w:szCs w:val="22"/>
        </w:rPr>
      </w:pPr>
      <w:r w:rsidRPr="003B2293">
        <w:rPr>
          <w:rFonts w:ascii="Arial" w:hAnsi="Arial" w:cs="Arial"/>
          <w:sz w:val="22"/>
          <w:szCs w:val="22"/>
        </w:rPr>
        <w:t xml:space="preserve">                                                    </w:t>
      </w:r>
      <w:r w:rsidR="00A75116" w:rsidRPr="003B2293">
        <w:rPr>
          <w:rFonts w:ascii="Arial" w:hAnsi="Arial" w:cs="Arial"/>
          <w:sz w:val="22"/>
          <w:szCs w:val="22"/>
        </w:rPr>
        <w:t>Ochrana před úrazem elektrickým proudem</w:t>
      </w:r>
    </w:p>
    <w:p w:rsidR="0074231C" w:rsidRPr="003B2293" w:rsidRDefault="00A75116" w:rsidP="00A75116">
      <w:pPr>
        <w:pStyle w:val="Odstavec-odr"/>
        <w:numPr>
          <w:ilvl w:val="0"/>
          <w:numId w:val="35"/>
        </w:numPr>
        <w:tabs>
          <w:tab w:val="clear" w:pos="720"/>
        </w:tabs>
        <w:ind w:left="284" w:hanging="283"/>
        <w:contextualSpacing/>
        <w:rPr>
          <w:rFonts w:ascii="Arial" w:hAnsi="Arial" w:cs="Arial"/>
          <w:sz w:val="22"/>
          <w:szCs w:val="22"/>
        </w:rPr>
      </w:pPr>
      <w:r w:rsidRPr="003B2293">
        <w:rPr>
          <w:rFonts w:ascii="Arial" w:hAnsi="Arial" w:cs="Arial"/>
          <w:sz w:val="22"/>
          <w:szCs w:val="22"/>
        </w:rPr>
        <w:t>ČSN EN 12601</w:t>
      </w:r>
      <w:r w:rsidRPr="003B2293">
        <w:rPr>
          <w:rFonts w:ascii="Arial" w:hAnsi="Arial" w:cs="Arial"/>
          <w:sz w:val="22"/>
          <w:szCs w:val="22"/>
        </w:rPr>
        <w:tab/>
      </w:r>
      <w:r w:rsidR="0074231C" w:rsidRPr="003B2293">
        <w:rPr>
          <w:rFonts w:ascii="Arial" w:hAnsi="Arial" w:cs="Arial"/>
          <w:sz w:val="22"/>
          <w:szCs w:val="22"/>
        </w:rPr>
        <w:t xml:space="preserve">                       </w:t>
      </w:r>
      <w:r w:rsidRPr="003B2293">
        <w:rPr>
          <w:rFonts w:ascii="Arial" w:hAnsi="Arial" w:cs="Arial"/>
          <w:sz w:val="22"/>
          <w:szCs w:val="22"/>
        </w:rPr>
        <w:t xml:space="preserve">Elektrická bezpečnost střídavých zdrojových soustrojí </w:t>
      </w:r>
    </w:p>
    <w:p w:rsidR="00A75116" w:rsidRPr="003B2293" w:rsidRDefault="0074231C" w:rsidP="0074231C">
      <w:pPr>
        <w:pStyle w:val="Odstavec-odr"/>
        <w:tabs>
          <w:tab w:val="clear" w:pos="360"/>
          <w:tab w:val="clear" w:pos="432"/>
        </w:tabs>
        <w:ind w:left="284" w:firstLine="0"/>
        <w:contextualSpacing/>
        <w:rPr>
          <w:rFonts w:ascii="Arial" w:hAnsi="Arial" w:cs="Arial"/>
          <w:sz w:val="22"/>
          <w:szCs w:val="22"/>
        </w:rPr>
      </w:pPr>
      <w:r w:rsidRPr="003B2293">
        <w:rPr>
          <w:rFonts w:ascii="Arial" w:hAnsi="Arial" w:cs="Arial"/>
          <w:sz w:val="22"/>
          <w:szCs w:val="22"/>
        </w:rPr>
        <w:t xml:space="preserve">                                                    </w:t>
      </w:r>
      <w:r w:rsidR="00A75116" w:rsidRPr="003B2293">
        <w:rPr>
          <w:rFonts w:ascii="Arial" w:hAnsi="Arial" w:cs="Arial"/>
          <w:sz w:val="22"/>
          <w:szCs w:val="22"/>
        </w:rPr>
        <w:t>poháněných pístovým spalovacím motorem</w:t>
      </w:r>
    </w:p>
    <w:p w:rsidR="00A75116" w:rsidRPr="003B2293" w:rsidRDefault="00A75116" w:rsidP="00A75116">
      <w:pPr>
        <w:pStyle w:val="Odstavec-odr"/>
        <w:numPr>
          <w:ilvl w:val="0"/>
          <w:numId w:val="35"/>
        </w:numPr>
        <w:tabs>
          <w:tab w:val="clear" w:pos="720"/>
        </w:tabs>
        <w:ind w:left="284" w:hanging="283"/>
        <w:contextualSpacing/>
        <w:rPr>
          <w:rFonts w:ascii="Arial" w:hAnsi="Arial" w:cs="Arial"/>
          <w:sz w:val="22"/>
          <w:szCs w:val="22"/>
        </w:rPr>
      </w:pPr>
      <w:r w:rsidRPr="003B2293">
        <w:rPr>
          <w:rFonts w:ascii="Arial" w:hAnsi="Arial" w:cs="Arial"/>
          <w:sz w:val="22"/>
          <w:szCs w:val="22"/>
        </w:rPr>
        <w:t xml:space="preserve">ČSN IEC 721-2-5 </w:t>
      </w:r>
      <w:r w:rsidRPr="003B2293">
        <w:rPr>
          <w:rFonts w:ascii="Arial" w:hAnsi="Arial" w:cs="Arial"/>
          <w:sz w:val="22"/>
          <w:szCs w:val="22"/>
        </w:rPr>
        <w:tab/>
      </w:r>
      <w:r w:rsidR="0074231C" w:rsidRPr="003B2293">
        <w:rPr>
          <w:rFonts w:ascii="Arial" w:hAnsi="Arial" w:cs="Arial"/>
          <w:sz w:val="22"/>
          <w:szCs w:val="22"/>
        </w:rPr>
        <w:t xml:space="preserve">                       </w:t>
      </w:r>
      <w:r w:rsidRPr="003B2293">
        <w:rPr>
          <w:rFonts w:ascii="Arial" w:hAnsi="Arial" w:cs="Arial"/>
          <w:sz w:val="22"/>
          <w:szCs w:val="22"/>
        </w:rPr>
        <w:t>Klasifikace podmínek prostředí</w:t>
      </w:r>
    </w:p>
    <w:p w:rsidR="00A75116" w:rsidRPr="003B2293" w:rsidRDefault="00A75116" w:rsidP="00A75116">
      <w:pPr>
        <w:pStyle w:val="Odstavec-odr"/>
        <w:numPr>
          <w:ilvl w:val="0"/>
          <w:numId w:val="35"/>
        </w:numPr>
        <w:tabs>
          <w:tab w:val="clear" w:pos="720"/>
        </w:tabs>
        <w:ind w:left="284" w:hanging="283"/>
        <w:contextualSpacing/>
        <w:rPr>
          <w:rFonts w:ascii="Arial" w:hAnsi="Arial" w:cs="Arial"/>
          <w:sz w:val="22"/>
          <w:szCs w:val="22"/>
        </w:rPr>
      </w:pPr>
      <w:r w:rsidRPr="003B2293">
        <w:rPr>
          <w:rFonts w:ascii="Arial" w:hAnsi="Arial" w:cs="Arial"/>
          <w:sz w:val="22"/>
          <w:szCs w:val="22"/>
        </w:rPr>
        <w:t>ČSN EN 60 529</w:t>
      </w:r>
      <w:r w:rsidRPr="003B2293">
        <w:rPr>
          <w:rFonts w:ascii="Arial" w:hAnsi="Arial" w:cs="Arial"/>
          <w:sz w:val="22"/>
          <w:szCs w:val="22"/>
        </w:rPr>
        <w:tab/>
      </w:r>
      <w:r w:rsidR="0074231C" w:rsidRPr="003B2293">
        <w:rPr>
          <w:rFonts w:ascii="Arial" w:hAnsi="Arial" w:cs="Arial"/>
          <w:sz w:val="22"/>
          <w:szCs w:val="22"/>
        </w:rPr>
        <w:t xml:space="preserve">                       </w:t>
      </w:r>
      <w:r w:rsidRPr="003B2293">
        <w:rPr>
          <w:rFonts w:ascii="Arial" w:hAnsi="Arial" w:cs="Arial"/>
          <w:sz w:val="22"/>
          <w:szCs w:val="22"/>
        </w:rPr>
        <w:t>Stupně ochrany krytem</w:t>
      </w:r>
    </w:p>
    <w:p w:rsidR="00A75116" w:rsidRPr="003B2293" w:rsidRDefault="00A75116">
      <w:pPr>
        <w:jc w:val="left"/>
        <w:rPr>
          <w:noProof/>
        </w:rPr>
      </w:pPr>
    </w:p>
    <w:p w:rsidR="00A75116" w:rsidRPr="003B2293" w:rsidRDefault="00A75116">
      <w:pPr>
        <w:jc w:val="left"/>
        <w:rPr>
          <w:b/>
          <w:caps/>
          <w:noProof/>
          <w:kern w:val="28"/>
          <w:sz w:val="28"/>
        </w:rPr>
      </w:pPr>
    </w:p>
    <w:p w:rsidR="00A75116" w:rsidRPr="003B2293" w:rsidRDefault="00A75116">
      <w:pPr>
        <w:jc w:val="left"/>
        <w:rPr>
          <w:b/>
          <w:caps/>
          <w:noProof/>
          <w:kern w:val="28"/>
          <w:sz w:val="28"/>
        </w:rPr>
      </w:pPr>
    </w:p>
    <w:p w:rsidR="00F83B3E" w:rsidRPr="003B2293" w:rsidRDefault="00F83B3E">
      <w:pPr>
        <w:jc w:val="left"/>
        <w:rPr>
          <w:b/>
          <w:caps/>
          <w:noProof/>
          <w:kern w:val="28"/>
          <w:sz w:val="28"/>
        </w:rPr>
      </w:pPr>
    </w:p>
    <w:p w:rsidR="002616E3" w:rsidRPr="003B2293" w:rsidRDefault="00724024" w:rsidP="00724024">
      <w:pPr>
        <w:pStyle w:val="DVZN1"/>
        <w:numPr>
          <w:ilvl w:val="0"/>
          <w:numId w:val="0"/>
        </w:numPr>
      </w:pPr>
      <w:bookmarkStart w:id="3" w:name="_Toc317874020"/>
      <w:bookmarkStart w:id="4" w:name="_Toc349148709"/>
      <w:bookmarkEnd w:id="2"/>
      <w:r w:rsidRPr="003B2293">
        <w:lastRenderedPageBreak/>
        <w:t xml:space="preserve">H. </w:t>
      </w:r>
      <w:r w:rsidR="002616E3" w:rsidRPr="003B2293">
        <w:t>Náhradní zdroje energie</w:t>
      </w:r>
      <w:bookmarkEnd w:id="3"/>
      <w:bookmarkEnd w:id="4"/>
    </w:p>
    <w:p w:rsidR="002D777A" w:rsidRPr="003B2293" w:rsidRDefault="002616E3" w:rsidP="002616E3">
      <w:r w:rsidRPr="003B2293">
        <w:t xml:space="preserve">V rámci </w:t>
      </w:r>
      <w:r w:rsidR="00A442F1" w:rsidRPr="003B2293">
        <w:t>projektu náhradního zdroje</w:t>
      </w:r>
      <w:r w:rsidRPr="003B2293">
        <w:t xml:space="preserve"> bude dodán </w:t>
      </w:r>
      <w:r w:rsidR="00A442F1" w:rsidRPr="003B2293">
        <w:t>DA (dieselagregát)</w:t>
      </w:r>
      <w:r w:rsidRPr="003B2293">
        <w:t xml:space="preserve"> pro objekt městské policie </w:t>
      </w:r>
      <w:r w:rsidR="004F2F28" w:rsidRPr="003B2293">
        <w:t>Kroměříž, Velké nám. 33/11</w:t>
      </w:r>
      <w:r w:rsidRPr="003B2293">
        <w:t xml:space="preserve">. Z důvodu zabezpečení výkonových požadavků byli pracovníky </w:t>
      </w:r>
      <w:proofErr w:type="spellStart"/>
      <w:r w:rsidRPr="003B2293">
        <w:t>MěP</w:t>
      </w:r>
      <w:proofErr w:type="spellEnd"/>
      <w:r w:rsidRPr="003B2293">
        <w:t xml:space="preserve"> předány informace potřebné pro stanovení výkonu k zálohování objektu pomocí náhradního zdroje, tvořeného dieselelektrickým soustrojím o jmenovitém výkonu </w:t>
      </w:r>
      <w:r w:rsidR="00B0761B" w:rsidRPr="003B2293">
        <w:t>1</w:t>
      </w:r>
      <w:r w:rsidR="0011114A" w:rsidRPr="003B2293">
        <w:t xml:space="preserve">8 </w:t>
      </w:r>
      <w:proofErr w:type="spellStart"/>
      <w:r w:rsidRPr="003B2293">
        <w:t>kVA</w:t>
      </w:r>
      <w:proofErr w:type="spellEnd"/>
      <w:r w:rsidRPr="003B2293">
        <w:t xml:space="preserve">, nepřetížitelném výkonu </w:t>
      </w:r>
      <w:r w:rsidR="0011114A" w:rsidRPr="003B2293">
        <w:t>20</w:t>
      </w:r>
      <w:r w:rsidRPr="003B2293">
        <w:t xml:space="preserve"> </w:t>
      </w:r>
      <w:proofErr w:type="spellStart"/>
      <w:r w:rsidRPr="003B2293">
        <w:t>kVA</w:t>
      </w:r>
      <w:proofErr w:type="spellEnd"/>
      <w:r w:rsidRPr="003B2293">
        <w:t xml:space="preserve"> </w:t>
      </w:r>
      <w:proofErr w:type="spellStart"/>
      <w:r w:rsidRPr="003B2293">
        <w:t>stand</w:t>
      </w:r>
      <w:proofErr w:type="spellEnd"/>
      <w:r w:rsidRPr="003B2293">
        <w:t>-by</w:t>
      </w:r>
      <w:r w:rsidR="001C5E0A" w:rsidRPr="003B2293">
        <w:t>,</w:t>
      </w:r>
      <w:r w:rsidRPr="003B2293">
        <w:t xml:space="preserve"> instalovaným na podvozku se stavitelnou ojí.</w:t>
      </w:r>
    </w:p>
    <w:p w:rsidR="006D1E57" w:rsidRPr="003B2293" w:rsidRDefault="006D1E57" w:rsidP="002616E3"/>
    <w:p w:rsidR="002616E3" w:rsidRPr="003B2293" w:rsidRDefault="002616E3" w:rsidP="002616E3">
      <w:r w:rsidRPr="003B2293">
        <w:t>Dokumentace v části náhradní zdroje energie řeší:</w:t>
      </w:r>
    </w:p>
    <w:p w:rsidR="002616E3" w:rsidRPr="003B2293" w:rsidRDefault="002616E3" w:rsidP="002616E3">
      <w:pPr>
        <w:pStyle w:val="Odstavecseseznamem"/>
        <w:numPr>
          <w:ilvl w:val="0"/>
          <w:numId w:val="36"/>
        </w:numPr>
      </w:pPr>
      <w:r w:rsidRPr="003B2293">
        <w:t>Částečné stavební úpravy pro instalaci náhradního zdroje (dále jen DA)</w:t>
      </w:r>
    </w:p>
    <w:p w:rsidR="002616E3" w:rsidRPr="003B2293" w:rsidRDefault="002616E3" w:rsidP="002616E3">
      <w:pPr>
        <w:pStyle w:val="Odstavecseseznamem"/>
        <w:numPr>
          <w:ilvl w:val="0"/>
          <w:numId w:val="36"/>
        </w:numPr>
      </w:pPr>
      <w:r w:rsidRPr="003B2293">
        <w:t>el. instalaci pro technologii náhradního zdroje</w:t>
      </w:r>
    </w:p>
    <w:p w:rsidR="002616E3" w:rsidRPr="003B2293" w:rsidRDefault="002616E3" w:rsidP="002616E3">
      <w:pPr>
        <w:pStyle w:val="Odstavecseseznamem"/>
        <w:numPr>
          <w:ilvl w:val="0"/>
          <w:numId w:val="36"/>
        </w:numPr>
      </w:pPr>
      <w:r w:rsidRPr="003B2293">
        <w:t>konkrétní umístění náhradního zdroje</w:t>
      </w:r>
    </w:p>
    <w:p w:rsidR="002616E3" w:rsidRPr="003B2293" w:rsidRDefault="0006140C" w:rsidP="0006140C">
      <w:pPr>
        <w:pStyle w:val="DVZN2"/>
        <w:rPr>
          <w:color w:val="auto"/>
        </w:rPr>
      </w:pPr>
      <w:bookmarkStart w:id="5" w:name="_Toc314572123"/>
      <w:bookmarkStart w:id="6" w:name="_Toc317874021"/>
      <w:bookmarkStart w:id="7" w:name="_Toc349148710"/>
      <w:r w:rsidRPr="003B2293">
        <w:rPr>
          <w:color w:val="auto"/>
          <w:lang w:val="cs-CZ"/>
        </w:rPr>
        <w:t>h.1</w:t>
      </w:r>
      <w:r w:rsidRPr="003B2293">
        <w:rPr>
          <w:color w:val="auto"/>
          <w:lang w:val="cs-CZ"/>
        </w:rPr>
        <w:tab/>
      </w:r>
      <w:r w:rsidR="002616E3" w:rsidRPr="003B2293">
        <w:rPr>
          <w:color w:val="auto"/>
        </w:rPr>
        <w:t>Účel stavby</w:t>
      </w:r>
      <w:bookmarkEnd w:id="5"/>
      <w:bookmarkEnd w:id="6"/>
      <w:bookmarkEnd w:id="7"/>
    </w:p>
    <w:p w:rsidR="00B0761B" w:rsidRPr="003B2293" w:rsidRDefault="002616E3" w:rsidP="00B0761B">
      <w:r w:rsidRPr="003B2293">
        <w:t>Náhradní zdroj</w:t>
      </w:r>
      <w:r w:rsidR="00625372" w:rsidRPr="003B2293">
        <w:t xml:space="preserve"> </w:t>
      </w:r>
      <w:r w:rsidR="00A103BC" w:rsidRPr="003B2293">
        <w:t>na mobilním</w:t>
      </w:r>
      <w:r w:rsidR="00B0761B" w:rsidRPr="003B2293">
        <w:t xml:space="preserve"> podvozku bude vybaven systémem řízení a elektronickou regulací otáček. Tento systém bude zajišťovat napájení </w:t>
      </w:r>
      <w:r w:rsidR="004F2F28" w:rsidRPr="003B2293">
        <w:t xml:space="preserve">zálohovaných obvodů </w:t>
      </w:r>
      <w:proofErr w:type="spellStart"/>
      <w:r w:rsidR="00174379" w:rsidRPr="003B2293">
        <w:t>MěP</w:t>
      </w:r>
      <w:proofErr w:type="spellEnd"/>
      <w:r w:rsidR="00B0761B" w:rsidRPr="003B2293">
        <w:t xml:space="preserve"> </w:t>
      </w:r>
      <w:r w:rsidR="004F2F28" w:rsidRPr="003B2293">
        <w:t>v 1.NP a 2.NP</w:t>
      </w:r>
      <w:r w:rsidR="00B0761B" w:rsidRPr="003B2293">
        <w:t xml:space="preserve"> v případě výpadku napájení z distribuční sítě. </w:t>
      </w:r>
    </w:p>
    <w:p w:rsidR="004F2F28" w:rsidRPr="003B2293" w:rsidRDefault="004F2F28" w:rsidP="004F2F28">
      <w:r w:rsidRPr="003B2293">
        <w:t>Náhradní zdroj bude vybaven automatickým startem se silovým přepínáním ATS umístěným v ovládací skříni</w:t>
      </w:r>
      <w:r w:rsidR="00625372" w:rsidRPr="003B2293">
        <w:t xml:space="preserve"> v místnosti vedle </w:t>
      </w:r>
      <w:proofErr w:type="spellStart"/>
      <w:r w:rsidR="00625372" w:rsidRPr="003B2293">
        <w:t>velína</w:t>
      </w:r>
      <w:proofErr w:type="spellEnd"/>
      <w:r w:rsidR="00625372" w:rsidRPr="003B2293">
        <w:t xml:space="preserve"> 1.NP objektu </w:t>
      </w:r>
      <w:proofErr w:type="spellStart"/>
      <w:r w:rsidR="00625372" w:rsidRPr="003B2293">
        <w:t>MěP</w:t>
      </w:r>
      <w:proofErr w:type="spellEnd"/>
      <w:r w:rsidRPr="003B2293">
        <w:t>. Tento systém bude zajišťovat napájení rozváděče R</w:t>
      </w:r>
      <w:r w:rsidR="00625372" w:rsidRPr="003B2293">
        <w:t xml:space="preserve"> (velín 1.NP) </w:t>
      </w:r>
      <w:r w:rsidRPr="003B2293">
        <w:t xml:space="preserve"> a R</w:t>
      </w:r>
      <w:r w:rsidR="00625372" w:rsidRPr="003B2293">
        <w:t>S</w:t>
      </w:r>
      <w:r w:rsidRPr="003B2293">
        <w:t>2</w:t>
      </w:r>
      <w:r w:rsidR="00625372" w:rsidRPr="003B2293">
        <w:t xml:space="preserve"> (2.NP objektu)</w:t>
      </w:r>
      <w:r w:rsidRPr="003B2293">
        <w:t xml:space="preserve"> v případě výpadku napájení z distribuční sítě. Základní režim zálohování je proveden výpadkovým způsobem. Doba od výpadku el. energie z veřejné rozvodné sítě do obnovení dodávky z náhradního zdroje je cca do 10 sec. Systém standardně zajišťuje nerušenou činnost všech v době zálohování potřebných zařízení v požadovaném rozsahu.</w:t>
      </w:r>
    </w:p>
    <w:p w:rsidR="002616E3" w:rsidRPr="003B2293" w:rsidRDefault="002616E3" w:rsidP="002616E3">
      <w:pPr>
        <w:rPr>
          <w:b/>
        </w:rPr>
      </w:pPr>
    </w:p>
    <w:p w:rsidR="002616E3" w:rsidRPr="003B2293" w:rsidRDefault="0006140C" w:rsidP="0006140C">
      <w:pPr>
        <w:pStyle w:val="DVZN2"/>
        <w:rPr>
          <w:color w:val="auto"/>
        </w:rPr>
      </w:pPr>
      <w:bookmarkStart w:id="8" w:name="_Toc314572124"/>
      <w:bookmarkStart w:id="9" w:name="_Toc317874022"/>
      <w:bookmarkStart w:id="10" w:name="_Toc349148711"/>
      <w:r w:rsidRPr="003B2293">
        <w:rPr>
          <w:color w:val="auto"/>
          <w:lang w:val="cs-CZ"/>
        </w:rPr>
        <w:t>H.2</w:t>
      </w:r>
      <w:r w:rsidRPr="003B2293">
        <w:rPr>
          <w:color w:val="auto"/>
          <w:lang w:val="cs-CZ"/>
        </w:rPr>
        <w:tab/>
      </w:r>
      <w:r w:rsidR="002616E3" w:rsidRPr="003B2293">
        <w:rPr>
          <w:color w:val="auto"/>
        </w:rPr>
        <w:t>Popis technického řešení</w:t>
      </w:r>
      <w:bookmarkEnd w:id="8"/>
      <w:bookmarkEnd w:id="9"/>
      <w:bookmarkEnd w:id="10"/>
    </w:p>
    <w:p w:rsidR="002616E3" w:rsidRPr="003B2293" w:rsidRDefault="002616E3" w:rsidP="002616E3">
      <w:pPr>
        <w:spacing w:line="240" w:lineRule="atLeast"/>
        <w:rPr>
          <w:rFonts w:cs="Arial"/>
        </w:rPr>
      </w:pPr>
      <w:r w:rsidRPr="003B2293">
        <w:rPr>
          <w:rFonts w:cs="Arial"/>
        </w:rPr>
        <w:t>Náhradní zdroj o definovaném výkonu, dle požadavků investora, bude instalován na mobilním podvozku se stavitelnou ojí.</w:t>
      </w:r>
      <w:r w:rsidR="00E15C33" w:rsidRPr="003B2293">
        <w:rPr>
          <w:rFonts w:cs="Arial"/>
        </w:rPr>
        <w:t xml:space="preserve"> Podvozek bude vybaven čtyřmi výškově nastavitelnými </w:t>
      </w:r>
      <w:proofErr w:type="spellStart"/>
      <w:r w:rsidR="00E15C33" w:rsidRPr="003B2293">
        <w:rPr>
          <w:rFonts w:cs="Arial"/>
        </w:rPr>
        <w:t>stojnami</w:t>
      </w:r>
      <w:proofErr w:type="spellEnd"/>
      <w:r w:rsidR="00E15C33" w:rsidRPr="003B2293">
        <w:rPr>
          <w:rFonts w:cs="Arial"/>
        </w:rPr>
        <w:t xml:space="preserve"> pro odlehčení náprav při delším stání. </w:t>
      </w:r>
      <w:r w:rsidRPr="003B2293">
        <w:rPr>
          <w:rFonts w:cs="Arial"/>
        </w:rPr>
        <w:t xml:space="preserve"> DA bude navržen jako kapotovaný, odhlučněný kompaktní celek, který bude tvořen vznětovým motorem s chladičem a uzavřeným mazacím okruhem spojeným přes pružnou spojku s alternátorem.</w:t>
      </w:r>
      <w:r w:rsidR="00E15C33" w:rsidRPr="003B2293">
        <w:rPr>
          <w:rFonts w:cs="Arial"/>
        </w:rPr>
        <w:t xml:space="preserve"> Hlučnost kapotovaného zdroje nesmí překročit</w:t>
      </w:r>
      <w:r w:rsidR="009302A9" w:rsidRPr="003B2293">
        <w:rPr>
          <w:rFonts w:cs="Arial"/>
        </w:rPr>
        <w:t xml:space="preserve"> hlučnost 65 </w:t>
      </w:r>
      <w:proofErr w:type="spellStart"/>
      <w:r w:rsidR="009302A9" w:rsidRPr="003B2293">
        <w:rPr>
          <w:rFonts w:cs="Arial"/>
        </w:rPr>
        <w:t>dBA</w:t>
      </w:r>
      <w:proofErr w:type="spellEnd"/>
      <w:r w:rsidR="009302A9" w:rsidRPr="003B2293">
        <w:rPr>
          <w:rFonts w:cs="Arial"/>
        </w:rPr>
        <w:t>.</w:t>
      </w:r>
      <w:r w:rsidR="00E15C33" w:rsidRPr="003B2293">
        <w:rPr>
          <w:rFonts w:cs="Arial"/>
        </w:rPr>
        <w:t xml:space="preserve"> </w:t>
      </w:r>
      <w:r w:rsidRPr="003B2293">
        <w:rPr>
          <w:rFonts w:cs="Arial"/>
        </w:rPr>
        <w:t xml:space="preserve"> Soustrojí bude pružně uloženo na společném rámu. Soustrojí bude vybaveno interní dvouplášťovou palivovou nádrží usazenou v rámu stroje pro nepřetrži</w:t>
      </w:r>
      <w:r w:rsidR="00293FB7" w:rsidRPr="003B2293">
        <w:rPr>
          <w:rFonts w:cs="Arial"/>
        </w:rPr>
        <w:t>tý provoz po dobu</w:t>
      </w:r>
      <w:r w:rsidR="009302A9" w:rsidRPr="003B2293">
        <w:rPr>
          <w:rFonts w:cs="Arial"/>
        </w:rPr>
        <w:t xml:space="preserve"> 30</w:t>
      </w:r>
      <w:r w:rsidRPr="003B2293">
        <w:rPr>
          <w:rFonts w:cs="Arial"/>
        </w:rPr>
        <w:t xml:space="preserve"> hodin.</w:t>
      </w:r>
      <w:r w:rsidRPr="003B2293">
        <w:rPr>
          <w:rFonts w:cs="Arial"/>
          <w:b/>
        </w:rPr>
        <w:t xml:space="preserve"> </w:t>
      </w:r>
      <w:r w:rsidRPr="003B2293">
        <w:rPr>
          <w:rFonts w:cs="Arial"/>
        </w:rPr>
        <w:t xml:space="preserve">Soustrojí bude opatřeno startovacími akumulátory pro automatický start. Soustrojí bude obsahovat ekologickou vanu pro zachycení případného </w:t>
      </w:r>
      <w:r w:rsidR="00293FB7" w:rsidRPr="003B2293">
        <w:rPr>
          <w:rFonts w:cs="Arial"/>
        </w:rPr>
        <w:t xml:space="preserve">úkapu náplní z motoru a nádrže </w:t>
      </w:r>
      <w:r w:rsidR="00293FB7" w:rsidRPr="003B2293">
        <w:t>a bude osazeno na podvozku se stavitelnou ojí.</w:t>
      </w:r>
    </w:p>
    <w:p w:rsidR="002616E3" w:rsidRPr="003B2293" w:rsidRDefault="002616E3" w:rsidP="002616E3">
      <w:pPr>
        <w:rPr>
          <w:b/>
        </w:rPr>
      </w:pPr>
    </w:p>
    <w:p w:rsidR="002616E3" w:rsidRPr="003B2293" w:rsidRDefault="0006140C" w:rsidP="0006140C">
      <w:pPr>
        <w:pStyle w:val="DVZN2"/>
        <w:rPr>
          <w:color w:val="auto"/>
        </w:rPr>
      </w:pPr>
      <w:bookmarkStart w:id="11" w:name="_Toc314572125"/>
      <w:bookmarkStart w:id="12" w:name="_Toc317874023"/>
      <w:bookmarkStart w:id="13" w:name="_Toc349148712"/>
      <w:r w:rsidRPr="003B2293">
        <w:rPr>
          <w:color w:val="auto"/>
          <w:lang w:val="cs-CZ"/>
        </w:rPr>
        <w:t>H.3</w:t>
      </w:r>
      <w:r w:rsidRPr="003B2293">
        <w:rPr>
          <w:color w:val="auto"/>
          <w:lang w:val="cs-CZ"/>
        </w:rPr>
        <w:tab/>
      </w:r>
      <w:r w:rsidR="002616E3" w:rsidRPr="003B2293">
        <w:rPr>
          <w:color w:val="auto"/>
          <w:lang w:val="cs-CZ"/>
        </w:rPr>
        <w:t>UMÍSTĚNÍ</w:t>
      </w:r>
      <w:r w:rsidR="002616E3" w:rsidRPr="003B2293">
        <w:rPr>
          <w:color w:val="auto"/>
        </w:rPr>
        <w:t xml:space="preserve"> náhradního zdroje</w:t>
      </w:r>
      <w:bookmarkEnd w:id="11"/>
      <w:bookmarkEnd w:id="12"/>
      <w:bookmarkEnd w:id="13"/>
    </w:p>
    <w:p w:rsidR="00B416EB" w:rsidRPr="003B2293" w:rsidRDefault="002616E3" w:rsidP="002616E3">
      <w:r w:rsidRPr="003B2293">
        <w:t xml:space="preserve">Umístění náhradního zdroje bude situováno </w:t>
      </w:r>
      <w:r w:rsidR="00625372" w:rsidRPr="003B2293">
        <w:t xml:space="preserve">v garáži </w:t>
      </w:r>
      <w:r w:rsidR="00CE4196" w:rsidRPr="003B2293">
        <w:t>dvo</w:t>
      </w:r>
      <w:r w:rsidR="00625372" w:rsidRPr="003B2293">
        <w:t>ra</w:t>
      </w:r>
      <w:r w:rsidR="001C5E0A" w:rsidRPr="003B2293">
        <w:t xml:space="preserve"> </w:t>
      </w:r>
      <w:r w:rsidRPr="003B2293">
        <w:t xml:space="preserve">objektu </w:t>
      </w:r>
      <w:proofErr w:type="spellStart"/>
      <w:r w:rsidRPr="003B2293">
        <w:t>MěP</w:t>
      </w:r>
      <w:proofErr w:type="spellEnd"/>
      <w:r w:rsidR="001C5E0A" w:rsidRPr="003B2293">
        <w:t>,</w:t>
      </w:r>
      <w:r w:rsidRPr="003B2293">
        <w:t xml:space="preserve"> viz výkresová příloha dokumentace. Pro zajištění řádné funkce NZ bude vybraný prostor pro umístění, vzhledem k vlastním dispozici NZ, vyhovující. Dodatečné stavební úpravy pro možnost přistavení mobilního DA na uvažované místo </w:t>
      </w:r>
      <w:r w:rsidR="00625372" w:rsidRPr="003B2293">
        <w:t>jsou uvažovány v rozsahu potřebných stavebních prací, pro přívod a vývod VZT a spalin DA.</w:t>
      </w:r>
      <w:r w:rsidR="001C5E0A" w:rsidRPr="003B2293">
        <w:t xml:space="preserve"> </w:t>
      </w:r>
      <w:r w:rsidR="00625372" w:rsidRPr="003B2293">
        <w:t xml:space="preserve">Kouřovod a </w:t>
      </w:r>
      <w:r w:rsidR="001C5E0A" w:rsidRPr="003B2293">
        <w:t>VZT technologie pro odvod odpadního tepla od DA a přívod chladícího vzduchu</w:t>
      </w:r>
      <w:r w:rsidR="00293FB7" w:rsidRPr="003B2293">
        <w:t xml:space="preserve"> se uvažuje</w:t>
      </w:r>
      <w:r w:rsidR="00625372" w:rsidRPr="003B2293">
        <w:t xml:space="preserve"> v rozsahu uvedeném v</w:t>
      </w:r>
      <w:r w:rsidR="008C5739" w:rsidRPr="003B2293">
        <w:t> </w:t>
      </w:r>
      <w:r w:rsidR="00625372" w:rsidRPr="003B2293">
        <w:t>kapitol</w:t>
      </w:r>
      <w:r w:rsidR="008C5739" w:rsidRPr="003B2293">
        <w:t>e H.5, viz.</w:t>
      </w:r>
      <w:r w:rsidR="00625372" w:rsidRPr="003B2293">
        <w:t xml:space="preserve"> níže.</w:t>
      </w:r>
    </w:p>
    <w:p w:rsidR="00B416EB" w:rsidRPr="003B2293" w:rsidRDefault="00B416EB" w:rsidP="002616E3"/>
    <w:p w:rsidR="002616E3" w:rsidRPr="003B2293" w:rsidRDefault="0006140C" w:rsidP="00724024">
      <w:pPr>
        <w:pStyle w:val="DVZN2"/>
        <w:rPr>
          <w:color w:val="auto"/>
        </w:rPr>
      </w:pPr>
      <w:bookmarkStart w:id="14" w:name="_Toc314572127"/>
      <w:bookmarkStart w:id="15" w:name="_Toc317874024"/>
      <w:bookmarkStart w:id="16" w:name="_Toc349148713"/>
      <w:r w:rsidRPr="003B2293">
        <w:rPr>
          <w:color w:val="auto"/>
          <w:lang w:val="cs-CZ"/>
        </w:rPr>
        <w:t>H.4</w:t>
      </w:r>
      <w:r w:rsidRPr="003B2293">
        <w:rPr>
          <w:color w:val="auto"/>
          <w:lang w:val="cs-CZ"/>
        </w:rPr>
        <w:tab/>
      </w:r>
      <w:r w:rsidR="002616E3" w:rsidRPr="003B2293">
        <w:rPr>
          <w:color w:val="auto"/>
        </w:rPr>
        <w:t>Elektroinstalační rozvody</w:t>
      </w:r>
      <w:bookmarkEnd w:id="14"/>
      <w:bookmarkEnd w:id="15"/>
      <w:bookmarkEnd w:id="16"/>
    </w:p>
    <w:p w:rsidR="00293FB7" w:rsidRPr="003B2293" w:rsidRDefault="002616E3" w:rsidP="002616E3">
      <w:r w:rsidRPr="003B2293">
        <w:t xml:space="preserve">Dodavatel NZ zajistí připojení náhradního zdroje na el. obvody objektu přes rozhraní, jímž bude rozvaděč </w:t>
      </w:r>
      <w:r w:rsidR="00CE4196" w:rsidRPr="003B2293">
        <w:t>ATS</w:t>
      </w:r>
      <w:r w:rsidRPr="003B2293">
        <w:t xml:space="preserve">, umístěný </w:t>
      </w:r>
      <w:r w:rsidR="00174379" w:rsidRPr="003B2293">
        <w:t>v</w:t>
      </w:r>
      <w:r w:rsidR="00625372" w:rsidRPr="003B2293">
        <w:t xml:space="preserve"> technickém zázemí </w:t>
      </w:r>
      <w:r w:rsidR="00CE4196" w:rsidRPr="003B2293">
        <w:t>místnosti</w:t>
      </w:r>
      <w:r w:rsidR="00625372" w:rsidRPr="003B2293">
        <w:t xml:space="preserve">, vedle </w:t>
      </w:r>
      <w:r w:rsidR="00CE4196" w:rsidRPr="003B2293">
        <w:t xml:space="preserve">stálé služby </w:t>
      </w:r>
      <w:proofErr w:type="spellStart"/>
      <w:r w:rsidR="00CE4196" w:rsidRPr="003B2293">
        <w:t>MěP</w:t>
      </w:r>
      <w:proofErr w:type="spellEnd"/>
      <w:r w:rsidR="00CE4196" w:rsidRPr="003B2293">
        <w:t xml:space="preserve"> v 1.NP</w:t>
      </w:r>
      <w:r w:rsidR="00293FB7" w:rsidRPr="003B2293">
        <w:t>, viz. výkresová část PD.</w:t>
      </w:r>
    </w:p>
    <w:p w:rsidR="006378B3" w:rsidRPr="003B2293" w:rsidRDefault="00CE4196" w:rsidP="006378B3">
      <w:r w:rsidRPr="003B2293">
        <w:t>Nový r</w:t>
      </w:r>
      <w:r w:rsidR="002616E3" w:rsidRPr="003B2293">
        <w:t xml:space="preserve">ozvaděč bude osazen systémem </w:t>
      </w:r>
      <w:r w:rsidRPr="003B2293">
        <w:t>automatického</w:t>
      </w:r>
      <w:r w:rsidR="00293FB7" w:rsidRPr="003B2293">
        <w:t xml:space="preserve"> přepnutí sítí</w:t>
      </w:r>
      <w:r w:rsidR="002616E3" w:rsidRPr="003B2293">
        <w:t xml:space="preserve"> </w:t>
      </w:r>
      <w:r w:rsidR="00174379" w:rsidRPr="003B2293">
        <w:t>(</w:t>
      </w:r>
      <w:r w:rsidRPr="003B2293">
        <w:t>A</w:t>
      </w:r>
      <w:r w:rsidR="00174379" w:rsidRPr="003B2293">
        <w:t>TS</w:t>
      </w:r>
      <w:r w:rsidRPr="003B2293">
        <w:t>)</w:t>
      </w:r>
      <w:r w:rsidR="002616E3" w:rsidRPr="003B2293">
        <w:t>. Rozvaděč bude sloužit také pro vlastní spotřebu DA.</w:t>
      </w:r>
      <w:r w:rsidR="00B416EB" w:rsidRPr="003B2293">
        <w:t xml:space="preserve"> </w:t>
      </w:r>
      <w:r w:rsidR="006378B3" w:rsidRPr="003B2293">
        <w:t>Veškerá propojovací kabeláž, rozvaděče ATS a doplnění rozvaděčů R a R</w:t>
      </w:r>
      <w:r w:rsidR="00625372" w:rsidRPr="003B2293">
        <w:t>S</w:t>
      </w:r>
      <w:r w:rsidR="006378B3" w:rsidRPr="003B2293">
        <w:t>2 + úložný systém pro obvody</w:t>
      </w:r>
      <w:r w:rsidR="00293FB7" w:rsidRPr="003B2293">
        <w:t xml:space="preserve"> </w:t>
      </w:r>
      <w:r w:rsidR="006378B3" w:rsidRPr="003B2293">
        <w:t xml:space="preserve">DA, je </w:t>
      </w:r>
      <w:r w:rsidR="00293FB7" w:rsidRPr="003B2293">
        <w:t>předmětem rozsahu této PD</w:t>
      </w:r>
      <w:r w:rsidR="006378B3" w:rsidRPr="003B2293">
        <w:t xml:space="preserve"> a dodávkou systému DA</w:t>
      </w:r>
      <w:r w:rsidRPr="003B2293">
        <w:t xml:space="preserve">. </w:t>
      </w:r>
      <w:r w:rsidR="006378B3" w:rsidRPr="003B2293">
        <w:t xml:space="preserve">Propojovací kabeláž mezi DA a novým rozvaděčem ATS je znázorněna ve výkresové části PD. Trasa kabeláže v úložném systému povede na zdi garáže </w:t>
      </w:r>
      <w:proofErr w:type="spellStart"/>
      <w:r w:rsidR="006378B3" w:rsidRPr="003B2293">
        <w:t>MěP</w:t>
      </w:r>
      <w:proofErr w:type="spellEnd"/>
      <w:r w:rsidR="006378B3" w:rsidRPr="003B2293">
        <w:t xml:space="preserve"> a v oblasti za kotci psů povede v chráničkách drážkou v betonové podlaze dvora. Vydrážkování a zpětná betonáž je dodávkou DA. Dále bude trasa </w:t>
      </w:r>
      <w:r w:rsidR="006378B3" w:rsidRPr="003B2293">
        <w:lastRenderedPageBreak/>
        <w:t xml:space="preserve">pokračovat průrazem do kuchyňky objektu </w:t>
      </w:r>
      <w:proofErr w:type="spellStart"/>
      <w:r w:rsidR="006378B3" w:rsidRPr="003B2293">
        <w:t>MěP</w:t>
      </w:r>
      <w:proofErr w:type="spellEnd"/>
      <w:r w:rsidR="006378B3" w:rsidRPr="003B2293">
        <w:t xml:space="preserve"> a poté chodbou</w:t>
      </w:r>
      <w:r w:rsidR="00625372" w:rsidRPr="003B2293">
        <w:t xml:space="preserve">, přes místnost </w:t>
      </w:r>
      <w:proofErr w:type="spellStart"/>
      <w:r w:rsidR="00625372" w:rsidRPr="003B2293">
        <w:t>tech</w:t>
      </w:r>
      <w:proofErr w:type="spellEnd"/>
      <w:r w:rsidR="00625372" w:rsidRPr="003B2293">
        <w:t xml:space="preserve">. zázemí (rozvaděč ATS) </w:t>
      </w:r>
      <w:r w:rsidR="006378B3" w:rsidRPr="003B2293">
        <w:t xml:space="preserve"> až do místnosti stálé služby v 1.NP.</w:t>
      </w:r>
      <w:r w:rsidR="00625372" w:rsidRPr="003B2293">
        <w:t xml:space="preserve"> </w:t>
      </w:r>
      <w:r w:rsidR="006378B3" w:rsidRPr="003B2293">
        <w:t xml:space="preserve"> </w:t>
      </w:r>
    </w:p>
    <w:p w:rsidR="006378B3" w:rsidRPr="003B2293" w:rsidRDefault="006378B3" w:rsidP="0029608D">
      <w:pPr>
        <w:ind w:firstLine="709"/>
      </w:pPr>
      <w:r w:rsidRPr="003B2293">
        <w:t>R</w:t>
      </w:r>
      <w:r w:rsidR="00CE4196" w:rsidRPr="003B2293">
        <w:t xml:space="preserve">ozvaděč ATS bude </w:t>
      </w:r>
      <w:r w:rsidRPr="003B2293">
        <w:t>pro</w:t>
      </w:r>
      <w:r w:rsidR="00CE4196" w:rsidRPr="003B2293">
        <w:t xml:space="preserve">pojen se stávajícím rozvaděčem R (stálá služba 1.NP) pomocí </w:t>
      </w:r>
      <w:r w:rsidRPr="003B2293">
        <w:t xml:space="preserve">nové </w:t>
      </w:r>
      <w:r w:rsidR="00CE4196" w:rsidRPr="003B2293">
        <w:t>kabeláže 2x CYKY-J 5x</w:t>
      </w:r>
      <w:r w:rsidR="00625372" w:rsidRPr="003B2293">
        <w:t>6</w:t>
      </w:r>
      <w:r w:rsidR="00CE4196" w:rsidRPr="003B2293">
        <w:t>mm2. Rozvaděč ATS tak</w:t>
      </w:r>
      <w:r w:rsidRPr="003B2293">
        <w:t xml:space="preserve"> bude</w:t>
      </w:r>
      <w:r w:rsidR="00CE4196" w:rsidRPr="003B2293">
        <w:t xml:space="preserve"> automaticky přepínat mezi sítí NN a zálohovanou s</w:t>
      </w:r>
      <w:r w:rsidR="006D1E57" w:rsidRPr="003B2293">
        <w:t>í</w:t>
      </w:r>
      <w:r w:rsidR="00CE4196" w:rsidRPr="003B2293">
        <w:t xml:space="preserve">tí DA a napájet všechny obvody stávajícího rozvaděče stále služby </w:t>
      </w:r>
      <w:r w:rsidR="002B4A44" w:rsidRPr="003B2293">
        <w:t xml:space="preserve">1.NP </w:t>
      </w:r>
      <w:r w:rsidR="00CE4196" w:rsidRPr="003B2293">
        <w:t>(R)</w:t>
      </w:r>
      <w:r w:rsidRPr="003B2293">
        <w:t>, jež je místem vysílacího pracoviště VIS</w:t>
      </w:r>
      <w:r w:rsidR="00CE4196" w:rsidRPr="003B2293">
        <w:t xml:space="preserve">. </w:t>
      </w:r>
      <w:r w:rsidR="002B4A44" w:rsidRPr="003B2293">
        <w:t>Trasa a rozvaděč ATS je předmětem řešení této PD.</w:t>
      </w:r>
    </w:p>
    <w:p w:rsidR="00CE4196" w:rsidRPr="003B2293" w:rsidRDefault="00CE4196" w:rsidP="0029608D">
      <w:pPr>
        <w:ind w:firstLine="709"/>
      </w:pPr>
      <w:r w:rsidRPr="003B2293">
        <w:t>Do stávajícího rozvaděče R bude doplněn</w:t>
      </w:r>
      <w:r w:rsidR="002B4A44" w:rsidRPr="003B2293">
        <w:t>o jištění</w:t>
      </w:r>
      <w:r w:rsidRPr="003B2293">
        <w:t xml:space="preserve"> </w:t>
      </w:r>
      <w:r w:rsidR="002B4A44" w:rsidRPr="003B2293">
        <w:t xml:space="preserve">a kabelový </w:t>
      </w:r>
      <w:r w:rsidRPr="003B2293">
        <w:t>vývod pro rozvaděč R</w:t>
      </w:r>
      <w:r w:rsidR="00625372" w:rsidRPr="003B2293">
        <w:t>S</w:t>
      </w:r>
      <w:r w:rsidRPr="003B2293">
        <w:t>2, jež se nachází na chodbě 2.NP</w:t>
      </w:r>
      <w:r w:rsidR="006378B3" w:rsidRPr="003B2293">
        <w:t xml:space="preserve">. Tímto bude zajištěno zálohování stávajících el. obvodů zasedací místnosti č.104 a stávajícího datového rozvaděče 19“ jež se nachází ve 2.NP objektu. </w:t>
      </w:r>
      <w:r w:rsidR="002B4A44" w:rsidRPr="003B2293">
        <w:t>Jištění, t</w:t>
      </w:r>
      <w:r w:rsidR="006378B3" w:rsidRPr="003B2293">
        <w:t>rasa a typ použit</w:t>
      </w:r>
      <w:r w:rsidR="002B4A44" w:rsidRPr="003B2293">
        <w:t>é</w:t>
      </w:r>
      <w:r w:rsidR="006378B3" w:rsidRPr="003B2293">
        <w:t xml:space="preserve"> kabeláž</w:t>
      </w:r>
      <w:r w:rsidR="002B4A44" w:rsidRPr="003B2293">
        <w:t>e</w:t>
      </w:r>
      <w:r w:rsidR="006378B3" w:rsidRPr="003B2293">
        <w:t xml:space="preserve"> j</w:t>
      </w:r>
      <w:r w:rsidR="002B4A44" w:rsidRPr="003B2293">
        <w:t>e</w:t>
      </w:r>
      <w:r w:rsidR="006378B3" w:rsidRPr="003B2293">
        <w:t xml:space="preserve"> uveden</w:t>
      </w:r>
      <w:r w:rsidR="002B4A44" w:rsidRPr="003B2293">
        <w:t>o</w:t>
      </w:r>
      <w:r w:rsidR="006378B3" w:rsidRPr="003B2293">
        <w:t xml:space="preserve"> ve výkresové části PD</w:t>
      </w:r>
      <w:r w:rsidR="002B4A44" w:rsidRPr="003B2293">
        <w:t>, rozvaděč</w:t>
      </w:r>
      <w:r w:rsidR="00625372" w:rsidRPr="003B2293">
        <w:t>e</w:t>
      </w:r>
      <w:r w:rsidR="002B4A44" w:rsidRPr="003B2293">
        <w:t xml:space="preserve"> R</w:t>
      </w:r>
      <w:r w:rsidR="00625372" w:rsidRPr="003B2293">
        <w:t xml:space="preserve"> a RS2</w:t>
      </w:r>
      <w:r w:rsidR="006378B3" w:rsidRPr="003B2293">
        <w:t>.</w:t>
      </w:r>
      <w:r w:rsidR="00625372" w:rsidRPr="003B2293">
        <w:t xml:space="preserve"> Ve stávajícím rozvaděči RS</w:t>
      </w:r>
      <w:r w:rsidR="002B4A44" w:rsidRPr="003B2293">
        <w:t xml:space="preserve">2 bude do volné pozice na DIN instalován nový prvek </w:t>
      </w:r>
      <w:r w:rsidR="00625372" w:rsidRPr="003B2293">
        <w:t>QM</w:t>
      </w:r>
      <w:r w:rsidR="002B4A44" w:rsidRPr="003B2293">
        <w:t>-L3/</w:t>
      </w:r>
      <w:r w:rsidR="00625372" w:rsidRPr="003B2293">
        <w:t>20</w:t>
      </w:r>
      <w:r w:rsidR="002B4A44" w:rsidRPr="003B2293">
        <w:t xml:space="preserve">A/C/400V jež bude napojen na stávající </w:t>
      </w:r>
    </w:p>
    <w:p w:rsidR="00625372" w:rsidRPr="003B2293" w:rsidRDefault="002B4A44" w:rsidP="00625372">
      <w:pPr>
        <w:ind w:firstLine="709"/>
      </w:pPr>
      <w:r w:rsidRPr="003B2293">
        <w:t xml:space="preserve">Světelné a zásuvkové obvody zasedací místnosti č. 104 a stávajícího dat. Rozvaděče 2.NP-19“. </w:t>
      </w:r>
      <w:r w:rsidR="00B416EB" w:rsidRPr="003B2293">
        <w:t>Vzhledem k faktu, že zálohovaný výkon DA nem</w:t>
      </w:r>
      <w:r w:rsidR="00625372" w:rsidRPr="003B2293">
        <w:t>usí</w:t>
      </w:r>
      <w:r w:rsidR="00B416EB" w:rsidRPr="003B2293">
        <w:t xml:space="preserve"> pokrýt celkovou el. spotřebu </w:t>
      </w:r>
      <w:r w:rsidR="00625372" w:rsidRPr="003B2293">
        <w:t xml:space="preserve">2.NP </w:t>
      </w:r>
      <w:r w:rsidR="00B416EB" w:rsidRPr="003B2293">
        <w:t xml:space="preserve">objektu </w:t>
      </w:r>
      <w:proofErr w:type="spellStart"/>
      <w:r w:rsidR="00B416EB" w:rsidRPr="003B2293">
        <w:t>MěP</w:t>
      </w:r>
      <w:proofErr w:type="spellEnd"/>
      <w:r w:rsidR="00B416EB" w:rsidRPr="003B2293">
        <w:t xml:space="preserve">, bude nutné odpovědnou osobou </w:t>
      </w:r>
      <w:proofErr w:type="spellStart"/>
      <w:r w:rsidR="00B416EB" w:rsidRPr="003B2293">
        <w:t>MěP</w:t>
      </w:r>
      <w:proofErr w:type="spellEnd"/>
      <w:r w:rsidR="00B416EB" w:rsidRPr="003B2293">
        <w:t>, zpracovat podrobný „provozní plán objektu“. Tento plán bude řešit odpojení méně důležitých a nedůležitých el. obvodů</w:t>
      </w:r>
      <w:r w:rsidR="006378B3" w:rsidRPr="003B2293">
        <w:t xml:space="preserve"> v rozvaděč</w:t>
      </w:r>
      <w:r w:rsidR="00625372" w:rsidRPr="003B2293">
        <w:t>i</w:t>
      </w:r>
      <w:r w:rsidR="006378B3" w:rsidRPr="003B2293">
        <w:t xml:space="preserve"> R</w:t>
      </w:r>
      <w:r w:rsidR="00625372" w:rsidRPr="003B2293">
        <w:t>S</w:t>
      </w:r>
      <w:r w:rsidR="006378B3" w:rsidRPr="003B2293">
        <w:t>2 – chodba 2.NP</w:t>
      </w:r>
      <w:r w:rsidR="00B416EB" w:rsidRPr="003B2293">
        <w:t xml:space="preserve">. </w:t>
      </w:r>
    </w:p>
    <w:p w:rsidR="002616E3" w:rsidRPr="003B2293" w:rsidRDefault="00B416EB" w:rsidP="00625372">
      <w:pPr>
        <w:ind w:firstLine="709"/>
      </w:pPr>
      <w:r w:rsidRPr="003B2293">
        <w:t>Tento provozní plán objektu bude sloužit k zajištění nepřetížení soustrojí DA, z důvodů nehospodárného využívání jeho kapacity.</w:t>
      </w:r>
      <w:r w:rsidR="002B4A44" w:rsidRPr="003B2293">
        <w:t xml:space="preserve"> </w:t>
      </w:r>
      <w:r w:rsidRPr="003B2293">
        <w:t xml:space="preserve">Při výpadku distribuční sítě NN, bude nutné, dle provozního plánu </w:t>
      </w:r>
      <w:proofErr w:type="spellStart"/>
      <w:r w:rsidRPr="003B2293">
        <w:t>MěP</w:t>
      </w:r>
      <w:proofErr w:type="spellEnd"/>
      <w:r w:rsidRPr="003B2293">
        <w:t>, dodržet striktní zákaz používání nedůležitých spotřebičů el. energie, zejména rychlovarné konvice, el. sporáky, mikrovlnné trouby apod.</w:t>
      </w:r>
    </w:p>
    <w:p w:rsidR="002616E3" w:rsidRPr="003B2293" w:rsidRDefault="0006140C" w:rsidP="00724024">
      <w:pPr>
        <w:pStyle w:val="DVZN2"/>
        <w:rPr>
          <w:color w:val="auto"/>
        </w:rPr>
      </w:pPr>
      <w:bookmarkStart w:id="17" w:name="_Toc314572128"/>
      <w:bookmarkStart w:id="18" w:name="_Toc317874025"/>
      <w:bookmarkStart w:id="19" w:name="_Toc349148714"/>
      <w:r w:rsidRPr="003B2293">
        <w:rPr>
          <w:color w:val="auto"/>
          <w:lang w:val="cs-CZ"/>
        </w:rPr>
        <w:t>H.5</w:t>
      </w:r>
      <w:r w:rsidRPr="003B2293">
        <w:rPr>
          <w:color w:val="auto"/>
          <w:lang w:val="cs-CZ"/>
        </w:rPr>
        <w:tab/>
      </w:r>
      <w:r w:rsidR="002616E3" w:rsidRPr="003B2293">
        <w:rPr>
          <w:color w:val="auto"/>
        </w:rPr>
        <w:t>Vlastní technické řešení</w:t>
      </w:r>
      <w:bookmarkEnd w:id="17"/>
      <w:bookmarkEnd w:id="18"/>
      <w:bookmarkEnd w:id="19"/>
    </w:p>
    <w:p w:rsidR="0029608D" w:rsidRPr="003B2293" w:rsidRDefault="0029608D" w:rsidP="0029608D">
      <w:r w:rsidRPr="003B2293">
        <w:t>Naftový motor a alternátor NZ bude chlazen</w:t>
      </w:r>
      <w:r w:rsidR="00B96C33" w:rsidRPr="003B2293">
        <w:t xml:space="preserve"> proudem vzduchu (voda-vzduch)</w:t>
      </w:r>
      <w:r w:rsidRPr="003B2293">
        <w:t>. Dimenze vzduchotechniky bude navržena s ohledem na velikost strojovny</w:t>
      </w:r>
      <w:r w:rsidR="00A442F1" w:rsidRPr="003B2293">
        <w:t xml:space="preserve"> (garáže)</w:t>
      </w:r>
      <w:r w:rsidRPr="003B2293">
        <w:t xml:space="preserve">, požadovanou potřebu stroje o definovaném výkonu na výměnu vzduchu a hlukových požadavků vně objektu. </w:t>
      </w:r>
    </w:p>
    <w:p w:rsidR="00A442F1" w:rsidRPr="003B2293" w:rsidRDefault="00A442F1" w:rsidP="00A442F1"/>
    <w:p w:rsidR="00A442F1" w:rsidRPr="003B2293" w:rsidRDefault="00A442F1" w:rsidP="00A442F1">
      <w:r w:rsidRPr="003B2293">
        <w:rPr>
          <w:b/>
        </w:rPr>
        <w:t>Přívod vzduchu</w:t>
      </w:r>
      <w:r w:rsidRPr="003B2293">
        <w:t>: Vzduch bude do strojovny nasáván z venkovního prostoru ventilátorem auto chladiče motoru. Nasávání proběhne přes proti dešťovou žaluzii umístěnou na</w:t>
      </w:r>
      <w:r w:rsidR="00B96C33" w:rsidRPr="003B2293">
        <w:t xml:space="preserve"> fasádě objektu o rozměrech -</w:t>
      </w:r>
      <w:r w:rsidRPr="003B2293">
        <w:t xml:space="preserve"> (</w:t>
      </w:r>
      <w:r w:rsidR="00B96C33" w:rsidRPr="003B2293">
        <w:t>min. rozměry: šířka 7</w:t>
      </w:r>
      <w:r w:rsidRPr="003B2293">
        <w:t>00 mm, výška 500 mm</w:t>
      </w:r>
      <w:r w:rsidR="00B96C33" w:rsidRPr="003B2293">
        <w:t>). Ve strojovně bude otvor osazen těsnou</w:t>
      </w:r>
      <w:r w:rsidRPr="003B2293">
        <w:t xml:space="preserve"> uzavíratelnou klapkou</w:t>
      </w:r>
      <w:r w:rsidR="00B96C33" w:rsidRPr="003B2293">
        <w:t xml:space="preserve"> se </w:t>
      </w:r>
      <w:proofErr w:type="spellStart"/>
      <w:r w:rsidR="00B96C33" w:rsidRPr="003B2293">
        <w:t>servo</w:t>
      </w:r>
      <w:proofErr w:type="spellEnd"/>
      <w:r w:rsidR="00B96C33" w:rsidRPr="003B2293">
        <w:t xml:space="preserve"> pohonem a do nasávacího otvoru může být</w:t>
      </w:r>
      <w:r w:rsidR="008C5739" w:rsidRPr="003B2293">
        <w:t xml:space="preserve"> vložen</w:t>
      </w:r>
      <w:r w:rsidR="00B96C33" w:rsidRPr="003B2293">
        <w:t xml:space="preserve"> i</w:t>
      </w:r>
      <w:r w:rsidR="008C5739" w:rsidRPr="003B2293">
        <w:t xml:space="preserve"> kulisový tlumič hluku</w:t>
      </w:r>
      <w:r w:rsidRPr="003B2293">
        <w:t>.</w:t>
      </w:r>
    </w:p>
    <w:p w:rsidR="00A442F1" w:rsidRPr="003B2293" w:rsidRDefault="00A442F1" w:rsidP="00A442F1"/>
    <w:p w:rsidR="00A442F1" w:rsidRPr="003B2293" w:rsidRDefault="00A442F1" w:rsidP="00A442F1">
      <w:r w:rsidRPr="003B2293">
        <w:rPr>
          <w:b/>
        </w:rPr>
        <w:t>Odvod vzduchu</w:t>
      </w:r>
      <w:r w:rsidR="00B146ED" w:rsidRPr="003B2293">
        <w:t xml:space="preserve">: Ohřátý vzduch ve strojovně bude odveden axiálním kruhovým </w:t>
      </w:r>
      <w:r w:rsidRPr="003B2293">
        <w:t>ventilátorem</w:t>
      </w:r>
      <w:r w:rsidR="00A54F56" w:rsidRPr="003B2293">
        <w:t xml:space="preserve"> o</w:t>
      </w:r>
      <w:r w:rsidR="00B146ED" w:rsidRPr="003B2293">
        <w:t> průměru min. 355 mm</w:t>
      </w:r>
      <w:r w:rsidR="00A54F56" w:rsidRPr="003B2293">
        <w:t xml:space="preserve"> a výkonu pro výměnu vzduchu min. 25 m3 /min. Tento ventilátor bude osazen pomocí příruby na čtyřhranné potrubí  VZT</w:t>
      </w:r>
      <w:r w:rsidR="00131F06" w:rsidRPr="003B2293">
        <w:t>,</w:t>
      </w:r>
      <w:r w:rsidR="00A54F56" w:rsidRPr="003B2293">
        <w:t xml:space="preserve"> kde může být vložen i kulisový tlumič hluku pro dosažení maximální povolené hlučnosti. Ohřátý</w:t>
      </w:r>
      <w:r w:rsidRPr="003B2293">
        <w:t xml:space="preserve"> vzduch bude proudit přes proti dešťovou žaluzii umístěnou na fasádě obje</w:t>
      </w:r>
      <w:r w:rsidR="00A54F56" w:rsidRPr="003B2293">
        <w:t xml:space="preserve">ktu o rozměrech – cca šířka 550 mm, výška 550 mm. </w:t>
      </w:r>
    </w:p>
    <w:p w:rsidR="00A442F1" w:rsidRPr="003B2293" w:rsidRDefault="00A442F1" w:rsidP="00A442F1"/>
    <w:p w:rsidR="00A442F1" w:rsidRPr="003B2293" w:rsidRDefault="00A442F1" w:rsidP="00A442F1">
      <w:r w:rsidRPr="003B2293">
        <w:rPr>
          <w:b/>
        </w:rPr>
        <w:t xml:space="preserve">H.5.1 Výfukové potrubí: </w:t>
      </w:r>
      <w:r w:rsidRPr="003B2293">
        <w:t>Vývod spalin od motoru bude veden přes tlumič výfuku cca.  -29 dB umístěný v kapotáži soustrojí. Od výstupu z kapotáže bude kouřovod napojen přes flexibilní připojení do systému třísložkového systému kouřovodu. Odvod spalin bude zhotoven v nerezovém pro</w:t>
      </w:r>
      <w:r w:rsidR="00131F06" w:rsidRPr="003B2293">
        <w:t>vedení (nerezová roura DIN 100</w:t>
      </w:r>
      <w:r w:rsidRPr="003B2293">
        <w:t xml:space="preserve"> + izolace 32 mm a nerezov</w:t>
      </w:r>
      <w:r w:rsidR="0068684C" w:rsidRPr="003B2293">
        <w:t>ý venkovní plášť – celkem DN 164</w:t>
      </w:r>
      <w:r w:rsidRPr="003B2293">
        <w:t xml:space="preserve">). Potrubí ve strojovně bude na fasádě ukotveno závěsy a konzolami s objímkami. </w:t>
      </w:r>
    </w:p>
    <w:p w:rsidR="00A442F1" w:rsidRPr="003B2293" w:rsidRDefault="00A442F1" w:rsidP="00A442F1">
      <w:r w:rsidRPr="003B2293">
        <w:t>Výfuk bude nad střechou ukončen komínovou hlavou nebo koncovkou s mřížkou pro zabránění vniknutí ptactva a drobné zvěře.</w:t>
      </w:r>
      <w:r w:rsidR="0068684C" w:rsidRPr="003B2293">
        <w:t xml:space="preserve"> </w:t>
      </w:r>
      <w:proofErr w:type="spellStart"/>
      <w:r w:rsidR="0068684C" w:rsidRPr="003B2293">
        <w:t>Spalinovod</w:t>
      </w:r>
      <w:proofErr w:type="spellEnd"/>
      <w:r w:rsidR="0068684C" w:rsidRPr="003B2293">
        <w:t xml:space="preserve"> bude splňovat certifikaci pro přetlakové vedení z dieselových zdrojů (6000 Pa / 600°C) a na provedený </w:t>
      </w:r>
      <w:proofErr w:type="spellStart"/>
      <w:r w:rsidR="0068684C" w:rsidRPr="003B2293">
        <w:t>spalinovod</w:t>
      </w:r>
      <w:proofErr w:type="spellEnd"/>
      <w:r w:rsidR="0068684C" w:rsidRPr="003B2293">
        <w:t>, bude vystavena výstupní revizní zpráva na toto přetlakové vedení.</w:t>
      </w:r>
    </w:p>
    <w:p w:rsidR="00A442F1" w:rsidRPr="003B2293" w:rsidRDefault="00A442F1" w:rsidP="00A442F1"/>
    <w:p w:rsidR="00A442F1" w:rsidRPr="003B2293" w:rsidRDefault="00A442F1" w:rsidP="00A442F1">
      <w:r w:rsidRPr="003B2293">
        <w:rPr>
          <w:b/>
        </w:rPr>
        <w:t xml:space="preserve">H.5.2 Vytápění: </w:t>
      </w:r>
      <w:r w:rsidRPr="003B2293">
        <w:t>Pro bezpečný start NZ (DA) bude, podle výrobce, doporučená teplota cca.</w:t>
      </w:r>
      <w:r w:rsidR="00BE6788" w:rsidRPr="003B2293">
        <w:t xml:space="preserve"> od 18 – do 30</w:t>
      </w:r>
      <w:r w:rsidRPr="003B2293">
        <w:t xml:space="preserve"> °C.  Vlastní soustrojí bude vybaveno elektrickým předehřevem chladící směsi, který udrží dostatečnou teplotu motoru pro umožnění okamžitého startu při výpadku síťového napětí.</w:t>
      </w:r>
    </w:p>
    <w:p w:rsidR="002616E3" w:rsidRPr="003B2293" w:rsidRDefault="002616E3" w:rsidP="002616E3"/>
    <w:p w:rsidR="002616E3" w:rsidRPr="003B2293" w:rsidRDefault="0006140C" w:rsidP="0006140C">
      <w:pPr>
        <w:pStyle w:val="DVZN3"/>
        <w:numPr>
          <w:ilvl w:val="0"/>
          <w:numId w:val="0"/>
        </w:numPr>
        <w:rPr>
          <w:color w:val="auto"/>
        </w:rPr>
      </w:pPr>
      <w:bookmarkStart w:id="20" w:name="_Toc317874028"/>
      <w:bookmarkStart w:id="21" w:name="_Toc349148717"/>
      <w:r w:rsidRPr="003B2293">
        <w:rPr>
          <w:color w:val="auto"/>
        </w:rPr>
        <w:t xml:space="preserve">H.5.3   </w:t>
      </w:r>
      <w:r w:rsidR="002616E3" w:rsidRPr="003B2293">
        <w:rPr>
          <w:color w:val="auto"/>
        </w:rPr>
        <w:t>Klasifikace prostředí</w:t>
      </w:r>
      <w:bookmarkEnd w:id="20"/>
      <w:bookmarkEnd w:id="21"/>
    </w:p>
    <w:p w:rsidR="002616E3" w:rsidRPr="003B2293" w:rsidRDefault="002616E3" w:rsidP="002616E3">
      <w:r w:rsidRPr="003B2293">
        <w:t xml:space="preserve">Pro realizaci je uvažováno, že při splnění požadavků projektu bude prostředí normální, dle ČSN 33 2000-1 </w:t>
      </w:r>
      <w:proofErr w:type="spellStart"/>
      <w:r w:rsidRPr="003B2293">
        <w:t>ed</w:t>
      </w:r>
      <w:proofErr w:type="spellEnd"/>
      <w:r w:rsidRPr="003B2293">
        <w:t>. 2 (Elektrické instalace nízkého napětí - Část 1: Základní hlediska, stanovení základních charakteristik, definice) s charakteristikou vnějších vlivů: AA5; AB5; AC1; AD1; AE1; AF1; AG1; AH1; AK1; AL1; AM1; AN1; AP1; AQ1; AR2-AS1; BA4; BC4; BD1; BE2; CA1; CB1.</w:t>
      </w:r>
    </w:p>
    <w:p w:rsidR="002616E3" w:rsidRPr="003B2293" w:rsidRDefault="002616E3" w:rsidP="002616E3"/>
    <w:p w:rsidR="002616E3" w:rsidRPr="003B2293" w:rsidRDefault="0006140C" w:rsidP="0006140C">
      <w:pPr>
        <w:pStyle w:val="DVZN3"/>
        <w:numPr>
          <w:ilvl w:val="0"/>
          <w:numId w:val="0"/>
        </w:numPr>
        <w:rPr>
          <w:color w:val="auto"/>
        </w:rPr>
      </w:pPr>
      <w:bookmarkStart w:id="22" w:name="_Toc317874029"/>
      <w:bookmarkStart w:id="23" w:name="_Toc349148718"/>
      <w:r w:rsidRPr="003B2293">
        <w:rPr>
          <w:color w:val="auto"/>
        </w:rPr>
        <w:t xml:space="preserve">H.5.4   </w:t>
      </w:r>
      <w:r w:rsidR="002616E3" w:rsidRPr="003B2293">
        <w:rPr>
          <w:color w:val="auto"/>
        </w:rPr>
        <w:t>Hořlavé látky</w:t>
      </w:r>
      <w:bookmarkEnd w:id="22"/>
      <w:bookmarkEnd w:id="23"/>
    </w:p>
    <w:p w:rsidR="002616E3" w:rsidRPr="003B2293" w:rsidRDefault="002616E3" w:rsidP="002616E3">
      <w:pPr>
        <w:pStyle w:val="Zkladntext"/>
        <w:keepNext/>
        <w:tabs>
          <w:tab w:val="left" w:pos="1701"/>
          <w:tab w:val="left" w:pos="3544"/>
        </w:tabs>
        <w:rPr>
          <w:rFonts w:cs="Arial"/>
          <w:szCs w:val="22"/>
        </w:rPr>
      </w:pPr>
      <w:r w:rsidRPr="003B2293">
        <w:rPr>
          <w:rFonts w:cs="Arial"/>
        </w:rPr>
        <w:tab/>
      </w:r>
      <w:r w:rsidRPr="003B2293">
        <w:rPr>
          <w:rFonts w:cs="Arial"/>
          <w:szCs w:val="22"/>
        </w:rPr>
        <w:t xml:space="preserve">nafta motorová </w:t>
      </w:r>
      <w:r w:rsidRPr="003B2293">
        <w:rPr>
          <w:rFonts w:cs="Arial"/>
          <w:szCs w:val="22"/>
        </w:rPr>
        <w:tab/>
        <w:t>- hořlavina III. třídy</w:t>
      </w:r>
    </w:p>
    <w:p w:rsidR="002616E3" w:rsidRPr="003B2293" w:rsidRDefault="002616E3" w:rsidP="002616E3">
      <w:pPr>
        <w:pStyle w:val="Zkladntext"/>
        <w:keepNext/>
        <w:tabs>
          <w:tab w:val="left" w:pos="1701"/>
          <w:tab w:val="left" w:pos="3544"/>
        </w:tabs>
        <w:rPr>
          <w:rFonts w:cs="Arial"/>
          <w:szCs w:val="22"/>
        </w:rPr>
      </w:pPr>
      <w:r w:rsidRPr="003B2293">
        <w:rPr>
          <w:rFonts w:cs="Arial"/>
          <w:szCs w:val="22"/>
        </w:rPr>
        <w:tab/>
        <w:t xml:space="preserve">mazací olej </w:t>
      </w:r>
      <w:r w:rsidRPr="003B2293">
        <w:rPr>
          <w:rFonts w:cs="Arial"/>
          <w:szCs w:val="22"/>
        </w:rPr>
        <w:tab/>
        <w:t>- hořlavina III. třídy</w:t>
      </w:r>
    </w:p>
    <w:p w:rsidR="002616E3" w:rsidRPr="003B2293" w:rsidRDefault="002616E3" w:rsidP="002616E3">
      <w:pPr>
        <w:pStyle w:val="Zkladntext"/>
        <w:tabs>
          <w:tab w:val="left" w:pos="1701"/>
        </w:tabs>
        <w:rPr>
          <w:rFonts w:cs="Arial"/>
          <w:szCs w:val="22"/>
        </w:rPr>
      </w:pPr>
      <w:r w:rsidRPr="003B2293">
        <w:rPr>
          <w:rFonts w:cs="Arial"/>
          <w:szCs w:val="22"/>
        </w:rPr>
        <w:t>Zařízení bude uzavřené včetně palivového systému. Plnění bude uvažováno ručním čerpadlem s přečerpáním hadicí ze sudů, nebo ručně, nalitím z kanystrů.</w:t>
      </w:r>
    </w:p>
    <w:p w:rsidR="002616E3" w:rsidRPr="003B2293" w:rsidRDefault="002616E3" w:rsidP="002616E3"/>
    <w:p w:rsidR="002616E3" w:rsidRPr="003B2293" w:rsidRDefault="0006140C" w:rsidP="0006140C">
      <w:pPr>
        <w:pStyle w:val="DVZN3"/>
        <w:numPr>
          <w:ilvl w:val="0"/>
          <w:numId w:val="0"/>
        </w:numPr>
        <w:rPr>
          <w:color w:val="auto"/>
        </w:rPr>
      </w:pPr>
      <w:bookmarkStart w:id="24" w:name="_Toc317874030"/>
      <w:bookmarkStart w:id="25" w:name="_Toc349148719"/>
      <w:r w:rsidRPr="003B2293">
        <w:rPr>
          <w:color w:val="auto"/>
        </w:rPr>
        <w:t xml:space="preserve">H.5.5   </w:t>
      </w:r>
      <w:r w:rsidR="002616E3" w:rsidRPr="003B2293">
        <w:rPr>
          <w:color w:val="auto"/>
        </w:rPr>
        <w:t>Palivové hospodářství</w:t>
      </w:r>
      <w:bookmarkEnd w:id="24"/>
      <w:bookmarkEnd w:id="25"/>
    </w:p>
    <w:p w:rsidR="00E81B4B" w:rsidRPr="003B2293" w:rsidRDefault="002616E3" w:rsidP="00E81B4B">
      <w:r w:rsidRPr="003B2293">
        <w:rPr>
          <w:szCs w:val="22"/>
        </w:rPr>
        <w:t xml:space="preserve">Interní palivová dvouplášťová nádrž pro naftu bude objemu </w:t>
      </w:r>
      <w:r w:rsidR="009E4478" w:rsidRPr="003B2293">
        <w:rPr>
          <w:szCs w:val="22"/>
        </w:rPr>
        <w:t>min.</w:t>
      </w:r>
      <w:r w:rsidR="008C5739" w:rsidRPr="003B2293">
        <w:rPr>
          <w:szCs w:val="22"/>
        </w:rPr>
        <w:t xml:space="preserve"> </w:t>
      </w:r>
      <w:r w:rsidRPr="003B2293">
        <w:rPr>
          <w:szCs w:val="22"/>
        </w:rPr>
        <w:t xml:space="preserve">100 litrů. Tato nádrž bude umístěna v rámu soustrojí. Propojení nádrže s palivovým systémem motoru bude provedeno v rámci vlastního stroje. Množství paliva bude zajišťovat bezpečnou dodávku elektrické energie po dobu </w:t>
      </w:r>
      <w:r w:rsidR="009E4478" w:rsidRPr="003B2293">
        <w:rPr>
          <w:szCs w:val="22"/>
        </w:rPr>
        <w:t>min. 30</w:t>
      </w:r>
      <w:r w:rsidRPr="003B2293">
        <w:rPr>
          <w:szCs w:val="22"/>
        </w:rPr>
        <w:t xml:space="preserve"> hodin.</w:t>
      </w:r>
      <w:r w:rsidR="00E81B4B" w:rsidRPr="003B2293">
        <w:rPr>
          <w:szCs w:val="22"/>
        </w:rPr>
        <w:t xml:space="preserve"> </w:t>
      </w:r>
    </w:p>
    <w:p w:rsidR="00E81B4B" w:rsidRPr="003B2293" w:rsidRDefault="00E81B4B" w:rsidP="002616E3">
      <w:pPr>
        <w:rPr>
          <w:szCs w:val="22"/>
        </w:rPr>
      </w:pPr>
    </w:p>
    <w:p w:rsidR="002616E3" w:rsidRPr="003B2293" w:rsidRDefault="0006140C" w:rsidP="0006140C">
      <w:pPr>
        <w:pStyle w:val="DVZN3"/>
        <w:numPr>
          <w:ilvl w:val="0"/>
          <w:numId w:val="0"/>
        </w:numPr>
        <w:rPr>
          <w:color w:val="auto"/>
        </w:rPr>
      </w:pPr>
      <w:bookmarkStart w:id="26" w:name="_Toc317874031"/>
      <w:bookmarkStart w:id="27" w:name="_Toc349148720"/>
      <w:r w:rsidRPr="003B2293">
        <w:rPr>
          <w:color w:val="auto"/>
        </w:rPr>
        <w:t xml:space="preserve">H.5.6   </w:t>
      </w:r>
      <w:r w:rsidR="002616E3" w:rsidRPr="003B2293">
        <w:rPr>
          <w:color w:val="auto"/>
        </w:rPr>
        <w:t>Biologické nebezpečí</w:t>
      </w:r>
      <w:bookmarkEnd w:id="26"/>
      <w:bookmarkEnd w:id="27"/>
      <w:r w:rsidR="002616E3" w:rsidRPr="003B2293">
        <w:rPr>
          <w:color w:val="auto"/>
        </w:rPr>
        <w:t xml:space="preserve"> </w:t>
      </w:r>
    </w:p>
    <w:p w:rsidR="002616E3" w:rsidRPr="003B2293" w:rsidRDefault="002616E3" w:rsidP="002616E3">
      <w:pPr>
        <w:rPr>
          <w:szCs w:val="22"/>
        </w:rPr>
      </w:pPr>
      <w:r w:rsidRPr="003B2293">
        <w:rPr>
          <w:szCs w:val="22"/>
        </w:rPr>
        <w:t>Motorová nafta je látka III. stupně biologické účinnosti. Pro práci s látkami tohoto stupně platí směrnice "Ochrana zdraví při práci s ropnými produkty” a ”Výrobky schválené hlavním hygienikem”. Ustanovené směrnice bude nutné zahrnout do manipulačního předpisu a dbát na jejich dodržování.</w:t>
      </w:r>
    </w:p>
    <w:p w:rsidR="002616E3" w:rsidRPr="003B2293" w:rsidRDefault="002616E3" w:rsidP="002616E3">
      <w:pPr>
        <w:rPr>
          <w:szCs w:val="22"/>
        </w:rPr>
      </w:pPr>
    </w:p>
    <w:p w:rsidR="002616E3" w:rsidRPr="003B2293" w:rsidRDefault="002616E3" w:rsidP="002616E3">
      <w:pPr>
        <w:rPr>
          <w:szCs w:val="22"/>
        </w:rPr>
      </w:pPr>
      <w:r w:rsidRPr="003B2293">
        <w:rPr>
          <w:szCs w:val="22"/>
        </w:rPr>
        <w:t xml:space="preserve">Pod soustrojím bude ekologická vana, jako součást stroje, která zabrání úkapu nafty a ostatních motorových náplní. Nádrž bude dvouplášťová. Únik motorové nafty, resp. chladicí kapaliny mimo prostor motorgenerátoru bude tímto vyloučen. </w:t>
      </w:r>
    </w:p>
    <w:p w:rsidR="002616E3" w:rsidRPr="003B2293" w:rsidRDefault="002616E3" w:rsidP="002616E3">
      <w:pPr>
        <w:rPr>
          <w:szCs w:val="22"/>
        </w:rPr>
      </w:pPr>
    </w:p>
    <w:p w:rsidR="002616E3" w:rsidRPr="003B2293" w:rsidRDefault="0006140C" w:rsidP="0006140C">
      <w:pPr>
        <w:pStyle w:val="DVZN3"/>
        <w:numPr>
          <w:ilvl w:val="0"/>
          <w:numId w:val="0"/>
        </w:numPr>
        <w:rPr>
          <w:color w:val="auto"/>
        </w:rPr>
      </w:pPr>
      <w:bookmarkStart w:id="28" w:name="_Toc317874032"/>
      <w:bookmarkStart w:id="29" w:name="_Toc349148721"/>
      <w:r w:rsidRPr="003B2293">
        <w:rPr>
          <w:color w:val="auto"/>
        </w:rPr>
        <w:t xml:space="preserve">H.5.7   </w:t>
      </w:r>
      <w:r w:rsidR="002616E3" w:rsidRPr="003B2293">
        <w:rPr>
          <w:color w:val="auto"/>
        </w:rPr>
        <w:t>Hlukové poměry</w:t>
      </w:r>
      <w:bookmarkEnd w:id="28"/>
      <w:bookmarkEnd w:id="29"/>
    </w:p>
    <w:p w:rsidR="002616E3" w:rsidRPr="003B2293" w:rsidRDefault="002616E3" w:rsidP="002616E3">
      <w:pPr>
        <w:rPr>
          <w:szCs w:val="22"/>
        </w:rPr>
      </w:pPr>
      <w:r w:rsidRPr="003B2293">
        <w:rPr>
          <w:szCs w:val="22"/>
        </w:rPr>
        <w:t>Zdrojem hluku bude vlastní motorgenerátor, který však bude v provozu pouze v době výpadku el. sítě, při vzniku mimořádných živelných situací v rámci nutnosti zajištění provozu krizového řízení.</w:t>
      </w:r>
    </w:p>
    <w:p w:rsidR="002616E3" w:rsidRPr="003B2293" w:rsidRDefault="002616E3" w:rsidP="002616E3">
      <w:pPr>
        <w:rPr>
          <w:szCs w:val="22"/>
        </w:rPr>
      </w:pPr>
      <w:r w:rsidRPr="003B2293">
        <w:rPr>
          <w:szCs w:val="22"/>
        </w:rPr>
        <w:t>Výjimkou budou krátkodobé provozní zkoušky, které budou u NZ stanoveny v nezbytně nutném intervalu a čase, dle dodavatele technologie NZ.</w:t>
      </w:r>
    </w:p>
    <w:p w:rsidR="002D777A" w:rsidRPr="003B2293" w:rsidRDefault="002D777A" w:rsidP="002616E3">
      <w:pPr>
        <w:rPr>
          <w:szCs w:val="22"/>
        </w:rPr>
      </w:pPr>
    </w:p>
    <w:p w:rsidR="002616E3" w:rsidRPr="003B2293" w:rsidRDefault="002616E3" w:rsidP="002616E3">
      <w:pPr>
        <w:rPr>
          <w:szCs w:val="22"/>
        </w:rPr>
      </w:pPr>
      <w:r w:rsidRPr="003B2293">
        <w:rPr>
          <w:szCs w:val="22"/>
        </w:rPr>
        <w:t>Podle hygien. předpisů ministerstva zdravotnictví se stanovují maximální hlučnosti takto:</w:t>
      </w:r>
    </w:p>
    <w:p w:rsidR="002616E3" w:rsidRPr="003B2293" w:rsidRDefault="002616E3" w:rsidP="002616E3">
      <w:pPr>
        <w:numPr>
          <w:ilvl w:val="0"/>
          <w:numId w:val="11"/>
        </w:numPr>
        <w:rPr>
          <w:szCs w:val="22"/>
        </w:rPr>
      </w:pPr>
      <w:r w:rsidRPr="003B2293">
        <w:rPr>
          <w:szCs w:val="22"/>
        </w:rPr>
        <w:t xml:space="preserve">Pro strojovnu NZ bez trvalé obsluhy  </w:t>
      </w:r>
      <w:r w:rsidRPr="003B2293">
        <w:rPr>
          <w:szCs w:val="22"/>
        </w:rPr>
        <w:tab/>
        <w:t>– do 115 dB</w:t>
      </w:r>
    </w:p>
    <w:p w:rsidR="002616E3" w:rsidRPr="003B2293" w:rsidRDefault="002616E3" w:rsidP="002616E3">
      <w:pPr>
        <w:numPr>
          <w:ilvl w:val="0"/>
          <w:numId w:val="11"/>
        </w:numPr>
        <w:rPr>
          <w:szCs w:val="22"/>
        </w:rPr>
      </w:pPr>
      <w:r w:rsidRPr="003B2293">
        <w:rPr>
          <w:szCs w:val="22"/>
        </w:rPr>
        <w:t xml:space="preserve">Hluk v trvale obydlených prostorách </w:t>
      </w:r>
      <w:r w:rsidRPr="003B2293">
        <w:rPr>
          <w:szCs w:val="22"/>
        </w:rPr>
        <w:tab/>
        <w:t>– ve dne 40 dB, v noci 30 dB</w:t>
      </w:r>
    </w:p>
    <w:p w:rsidR="002616E3" w:rsidRPr="003B2293" w:rsidRDefault="002616E3" w:rsidP="002616E3">
      <w:pPr>
        <w:rPr>
          <w:szCs w:val="22"/>
        </w:rPr>
      </w:pPr>
    </w:p>
    <w:p w:rsidR="002616E3" w:rsidRPr="003B2293" w:rsidRDefault="002616E3" w:rsidP="002616E3">
      <w:pPr>
        <w:rPr>
          <w:szCs w:val="22"/>
        </w:rPr>
      </w:pPr>
      <w:r w:rsidRPr="003B2293">
        <w:rPr>
          <w:szCs w:val="22"/>
        </w:rPr>
        <w:t>Dodavatel NZ doloží, v rámci své dodávky zařízení, hlukovou studii za účelem splnění požadavků hygienických předpisů v místě instalace zařízení.</w:t>
      </w:r>
    </w:p>
    <w:p w:rsidR="002616E3" w:rsidRPr="003B2293" w:rsidRDefault="002616E3" w:rsidP="002616E3">
      <w:pPr>
        <w:rPr>
          <w:szCs w:val="22"/>
        </w:rPr>
      </w:pPr>
    </w:p>
    <w:p w:rsidR="002616E3" w:rsidRPr="003B2293" w:rsidRDefault="0006140C" w:rsidP="0006140C">
      <w:pPr>
        <w:pStyle w:val="DVZN3"/>
        <w:numPr>
          <w:ilvl w:val="0"/>
          <w:numId w:val="0"/>
        </w:numPr>
        <w:rPr>
          <w:color w:val="auto"/>
        </w:rPr>
      </w:pPr>
      <w:bookmarkStart w:id="30" w:name="_Toc317874033"/>
      <w:bookmarkStart w:id="31" w:name="_Toc349148722"/>
      <w:r w:rsidRPr="003B2293">
        <w:rPr>
          <w:color w:val="auto"/>
        </w:rPr>
        <w:t xml:space="preserve">H.5.8   </w:t>
      </w:r>
      <w:r w:rsidR="002616E3" w:rsidRPr="003B2293">
        <w:rPr>
          <w:color w:val="auto"/>
        </w:rPr>
        <w:t>Vibrace</w:t>
      </w:r>
      <w:bookmarkEnd w:id="30"/>
      <w:bookmarkEnd w:id="31"/>
    </w:p>
    <w:p w:rsidR="002616E3" w:rsidRPr="003B2293" w:rsidRDefault="002616E3" w:rsidP="002616E3">
      <w:pPr>
        <w:rPr>
          <w:szCs w:val="22"/>
        </w:rPr>
      </w:pPr>
      <w:r w:rsidRPr="003B2293">
        <w:rPr>
          <w:szCs w:val="22"/>
        </w:rPr>
        <w:t xml:space="preserve">NZ (diesel-generátor) je zařízení, které je zdrojem vibrací. Pro zabránění přenosu vibrací bude motor s generátorem ukotven k nosnému rámu soustrojí pružnými </w:t>
      </w:r>
      <w:proofErr w:type="spellStart"/>
      <w:r w:rsidRPr="003B2293">
        <w:rPr>
          <w:szCs w:val="22"/>
        </w:rPr>
        <w:t>silentbloky</w:t>
      </w:r>
      <w:proofErr w:type="spellEnd"/>
      <w:r w:rsidRPr="003B2293">
        <w:rPr>
          <w:szCs w:val="22"/>
        </w:rPr>
        <w:t>. Do výfukového potrubí bude vložen pružný díl potrubí (kompenzátor) a účinný tlumič výfuku.</w:t>
      </w:r>
    </w:p>
    <w:p w:rsidR="002616E3" w:rsidRPr="003B2293" w:rsidRDefault="002616E3" w:rsidP="002616E3">
      <w:pPr>
        <w:rPr>
          <w:szCs w:val="22"/>
        </w:rPr>
      </w:pPr>
    </w:p>
    <w:p w:rsidR="002616E3" w:rsidRPr="003B2293" w:rsidRDefault="0006140C" w:rsidP="0006140C">
      <w:pPr>
        <w:pStyle w:val="DVZN3"/>
        <w:numPr>
          <w:ilvl w:val="0"/>
          <w:numId w:val="0"/>
        </w:numPr>
        <w:rPr>
          <w:color w:val="auto"/>
        </w:rPr>
      </w:pPr>
      <w:bookmarkStart w:id="32" w:name="_Toc317874034"/>
      <w:bookmarkStart w:id="33" w:name="_Toc349148723"/>
      <w:r w:rsidRPr="003B2293">
        <w:rPr>
          <w:color w:val="auto"/>
        </w:rPr>
        <w:t xml:space="preserve">H.5.9   </w:t>
      </w:r>
      <w:r w:rsidR="002616E3" w:rsidRPr="003B2293">
        <w:rPr>
          <w:color w:val="auto"/>
        </w:rPr>
        <w:t>Bezpečnostní opatření</w:t>
      </w:r>
      <w:bookmarkEnd w:id="32"/>
      <w:bookmarkEnd w:id="33"/>
      <w:r w:rsidR="002616E3" w:rsidRPr="003B2293">
        <w:rPr>
          <w:color w:val="auto"/>
        </w:rPr>
        <w:t xml:space="preserve"> </w:t>
      </w:r>
    </w:p>
    <w:p w:rsidR="002616E3" w:rsidRPr="003B2293" w:rsidRDefault="002616E3" w:rsidP="002616E3">
      <w:pPr>
        <w:rPr>
          <w:szCs w:val="22"/>
        </w:rPr>
      </w:pPr>
      <w:r w:rsidRPr="003B2293">
        <w:rPr>
          <w:szCs w:val="22"/>
        </w:rPr>
        <w:t>Manipulace s NZ bude povolena:</w:t>
      </w:r>
    </w:p>
    <w:p w:rsidR="002616E3" w:rsidRPr="003B2293" w:rsidRDefault="002616E3" w:rsidP="002616E3">
      <w:pPr>
        <w:numPr>
          <w:ilvl w:val="0"/>
          <w:numId w:val="12"/>
        </w:numPr>
        <w:rPr>
          <w:szCs w:val="22"/>
        </w:rPr>
      </w:pPr>
      <w:r w:rsidRPr="003B2293">
        <w:rPr>
          <w:szCs w:val="22"/>
        </w:rPr>
        <w:t>Pověřeným orgánům provozovatelem (obsluha, opravy, revize),</w:t>
      </w:r>
    </w:p>
    <w:p w:rsidR="002616E3" w:rsidRPr="003B2293" w:rsidRDefault="002616E3" w:rsidP="002616E3">
      <w:pPr>
        <w:numPr>
          <w:ilvl w:val="0"/>
          <w:numId w:val="12"/>
        </w:numPr>
        <w:rPr>
          <w:szCs w:val="22"/>
        </w:rPr>
      </w:pPr>
      <w:r w:rsidRPr="003B2293">
        <w:rPr>
          <w:szCs w:val="22"/>
        </w:rPr>
        <w:t xml:space="preserve">pověřeným orgánům dodavatele a opravárenských firem, </w:t>
      </w:r>
    </w:p>
    <w:p w:rsidR="002616E3" w:rsidRPr="003B2293" w:rsidRDefault="002616E3" w:rsidP="002616E3">
      <w:pPr>
        <w:numPr>
          <w:ilvl w:val="0"/>
          <w:numId w:val="12"/>
        </w:numPr>
        <w:rPr>
          <w:szCs w:val="22"/>
        </w:rPr>
      </w:pPr>
      <w:r w:rsidRPr="003B2293">
        <w:rPr>
          <w:szCs w:val="22"/>
        </w:rPr>
        <w:t>oprávněným osobám v doprovodu provozovatele.</w:t>
      </w:r>
    </w:p>
    <w:p w:rsidR="002616E3" w:rsidRPr="003B2293" w:rsidRDefault="002616E3" w:rsidP="002616E3">
      <w:pPr>
        <w:rPr>
          <w:szCs w:val="22"/>
        </w:rPr>
      </w:pPr>
    </w:p>
    <w:p w:rsidR="002616E3" w:rsidRPr="003B2293" w:rsidRDefault="002616E3" w:rsidP="002616E3">
      <w:pPr>
        <w:rPr>
          <w:szCs w:val="22"/>
        </w:rPr>
      </w:pPr>
      <w:r w:rsidRPr="003B2293">
        <w:rPr>
          <w:szCs w:val="22"/>
        </w:rPr>
        <w:t>V okolí soustrojí bude udržován pořádek a čistota, bude zakázáno skladovat a odkládat věci, nepotřebné pro provoz NZ. Před uvedením stroje do provozu, musí být el. zařízení podrobeno výchozí revizi a vystavena výchozí revizní zpráva. Před spuštěním do trvalého provozu zajistí investor s uživatelem vypracování provozního řádu NZ a zaškolení obsluhy.</w:t>
      </w:r>
    </w:p>
    <w:p w:rsidR="002616E3" w:rsidRPr="003B2293" w:rsidRDefault="002616E3" w:rsidP="002616E3">
      <w:pPr>
        <w:rPr>
          <w:szCs w:val="22"/>
        </w:rPr>
      </w:pPr>
    </w:p>
    <w:p w:rsidR="002616E3" w:rsidRPr="003B2293" w:rsidRDefault="002616E3" w:rsidP="002616E3">
      <w:pPr>
        <w:rPr>
          <w:szCs w:val="22"/>
        </w:rPr>
      </w:pPr>
      <w:r w:rsidRPr="003B2293">
        <w:rPr>
          <w:szCs w:val="22"/>
        </w:rPr>
        <w:lastRenderedPageBreak/>
        <w:t>Z požárně bezpečnostního hlediska bude tech</w:t>
      </w:r>
      <w:r w:rsidR="009E4478" w:rsidRPr="003B2293">
        <w:rPr>
          <w:szCs w:val="22"/>
        </w:rPr>
        <w:t>nologie náhradního zdroje provedena</w:t>
      </w:r>
      <w:r w:rsidRPr="003B2293">
        <w:rPr>
          <w:szCs w:val="22"/>
        </w:rPr>
        <w:t xml:space="preserve"> s následujícími podmínkami:</w:t>
      </w:r>
    </w:p>
    <w:p w:rsidR="002616E3" w:rsidRPr="003B2293" w:rsidRDefault="002616E3" w:rsidP="002616E3">
      <w:pPr>
        <w:pStyle w:val="Odstavecseseznamem"/>
        <w:numPr>
          <w:ilvl w:val="0"/>
          <w:numId w:val="33"/>
        </w:numPr>
        <w:rPr>
          <w:szCs w:val="22"/>
        </w:rPr>
      </w:pPr>
      <w:r w:rsidRPr="003B2293">
        <w:rPr>
          <w:szCs w:val="22"/>
        </w:rPr>
        <w:t xml:space="preserve">Ocelová skříň náhradního zdroje bude vybavena záchytnou </w:t>
      </w:r>
      <w:proofErr w:type="spellStart"/>
      <w:r w:rsidRPr="003B2293">
        <w:rPr>
          <w:szCs w:val="22"/>
        </w:rPr>
        <w:t>úkapovou</w:t>
      </w:r>
      <w:proofErr w:type="spellEnd"/>
      <w:r w:rsidRPr="003B2293">
        <w:rPr>
          <w:szCs w:val="22"/>
        </w:rPr>
        <w:t xml:space="preserve"> jímkou s dvouplášťovou nádrží na pohonné hmoty.</w:t>
      </w:r>
    </w:p>
    <w:p w:rsidR="002616E3" w:rsidRPr="003B2293" w:rsidRDefault="002616E3" w:rsidP="002616E3">
      <w:pPr>
        <w:pStyle w:val="Odstavecseseznamem"/>
        <w:numPr>
          <w:ilvl w:val="0"/>
          <w:numId w:val="33"/>
        </w:numPr>
        <w:rPr>
          <w:szCs w:val="22"/>
        </w:rPr>
      </w:pPr>
      <w:r w:rsidRPr="003B2293">
        <w:rPr>
          <w:szCs w:val="22"/>
        </w:rPr>
        <w:t xml:space="preserve">Při provádění stáčení pohonných hmot do nádrže není s ohledem na provedení nádrže a  kapotáži stroje nutno dodržovat žádné </w:t>
      </w:r>
      <w:proofErr w:type="spellStart"/>
      <w:r w:rsidRPr="003B2293">
        <w:rPr>
          <w:szCs w:val="22"/>
        </w:rPr>
        <w:t>odstupové</w:t>
      </w:r>
      <w:proofErr w:type="spellEnd"/>
      <w:r w:rsidRPr="003B2293">
        <w:rPr>
          <w:szCs w:val="22"/>
        </w:rPr>
        <w:t xml:space="preserve"> vzdálenosti.</w:t>
      </w:r>
    </w:p>
    <w:p w:rsidR="008C5739" w:rsidRPr="003B2293" w:rsidRDefault="002616E3" w:rsidP="008C5739">
      <w:pPr>
        <w:pStyle w:val="Odstavecseseznamem"/>
        <w:numPr>
          <w:ilvl w:val="0"/>
          <w:numId w:val="33"/>
        </w:numPr>
        <w:rPr>
          <w:szCs w:val="22"/>
        </w:rPr>
      </w:pPr>
      <w:r w:rsidRPr="003B2293">
        <w:rPr>
          <w:szCs w:val="22"/>
        </w:rPr>
        <w:t xml:space="preserve">Pro zajištění hasební činnosti musí být v prostoru </w:t>
      </w:r>
      <w:r w:rsidR="006D1E57" w:rsidRPr="003B2293">
        <w:rPr>
          <w:szCs w:val="22"/>
        </w:rPr>
        <w:t>DA</w:t>
      </w:r>
      <w:r w:rsidRPr="003B2293">
        <w:rPr>
          <w:szCs w:val="22"/>
        </w:rPr>
        <w:t xml:space="preserve"> k dispozici ruční hasicí přístroj 6 kg</w:t>
      </w:r>
      <w:bookmarkStart w:id="34" w:name="_Toc317874035"/>
      <w:bookmarkStart w:id="35" w:name="_Toc349148724"/>
    </w:p>
    <w:p w:rsidR="008C5739" w:rsidRPr="003B2293" w:rsidRDefault="008C5739" w:rsidP="008C5739">
      <w:pPr>
        <w:rPr>
          <w:szCs w:val="22"/>
        </w:rPr>
      </w:pPr>
    </w:p>
    <w:p w:rsidR="002616E3" w:rsidRPr="003B2293" w:rsidRDefault="0006140C" w:rsidP="0006140C">
      <w:pPr>
        <w:pStyle w:val="DVZN3"/>
        <w:numPr>
          <w:ilvl w:val="0"/>
          <w:numId w:val="0"/>
        </w:numPr>
        <w:rPr>
          <w:color w:val="auto"/>
        </w:rPr>
      </w:pPr>
      <w:r w:rsidRPr="003B2293">
        <w:rPr>
          <w:color w:val="auto"/>
        </w:rPr>
        <w:t xml:space="preserve">H.5.10  </w:t>
      </w:r>
      <w:r w:rsidR="002616E3" w:rsidRPr="003B2293">
        <w:rPr>
          <w:color w:val="auto"/>
        </w:rPr>
        <w:t>Technické vybavení NZ</w:t>
      </w:r>
      <w:bookmarkEnd w:id="34"/>
      <w:bookmarkEnd w:id="35"/>
    </w:p>
    <w:p w:rsidR="00E81B4B" w:rsidRPr="003B2293" w:rsidRDefault="00E81B4B" w:rsidP="00E81B4B">
      <w:pPr>
        <w:pStyle w:val="Odstavecseseznamem"/>
        <w:numPr>
          <w:ilvl w:val="0"/>
          <w:numId w:val="41"/>
        </w:numPr>
      </w:pPr>
      <w:r w:rsidRPr="003B2293">
        <w:t>Kontrolní a řídící panel automatiky</w:t>
      </w:r>
    </w:p>
    <w:p w:rsidR="00E81B4B" w:rsidRPr="003B2293" w:rsidRDefault="00E81B4B" w:rsidP="00E81B4B">
      <w:pPr>
        <w:pStyle w:val="Odstavecseseznamem"/>
        <w:numPr>
          <w:ilvl w:val="0"/>
          <w:numId w:val="41"/>
        </w:numPr>
      </w:pPr>
      <w:r w:rsidRPr="003B2293">
        <w:t>Skříně s</w:t>
      </w:r>
      <w:r w:rsidR="00683FDC" w:rsidRPr="003B2293">
        <w:t>ilového přepínání – automatický rozvaděč záskoku – R-DAG / ATS</w:t>
      </w:r>
      <w:r w:rsidRPr="003B2293">
        <w:t xml:space="preserve"> 400V/35A</w:t>
      </w:r>
    </w:p>
    <w:p w:rsidR="00E81B4B" w:rsidRPr="003B2293" w:rsidRDefault="00E81B4B" w:rsidP="00E81B4B">
      <w:pPr>
        <w:pStyle w:val="Odstavecseseznamem"/>
        <w:numPr>
          <w:ilvl w:val="0"/>
          <w:numId w:val="41"/>
        </w:numPr>
      </w:pPr>
      <w:r w:rsidRPr="003B2293">
        <w:t>Systém předehřevu chladicí kapaliny motoru</w:t>
      </w:r>
    </w:p>
    <w:p w:rsidR="00E81B4B" w:rsidRPr="003B2293" w:rsidRDefault="00E81B4B" w:rsidP="00E81B4B">
      <w:pPr>
        <w:pStyle w:val="Odstavecseseznamem"/>
        <w:numPr>
          <w:ilvl w:val="0"/>
          <w:numId w:val="41"/>
        </w:numPr>
      </w:pPr>
      <w:r w:rsidRPr="003B2293">
        <w:t>Automatické dobíjení palubního akumulátoru</w:t>
      </w:r>
    </w:p>
    <w:p w:rsidR="00E81B4B" w:rsidRPr="003B2293" w:rsidRDefault="00E81B4B" w:rsidP="00E81B4B">
      <w:pPr>
        <w:pStyle w:val="Odstavecseseznamem"/>
        <w:numPr>
          <w:ilvl w:val="0"/>
          <w:numId w:val="41"/>
        </w:numPr>
      </w:pPr>
      <w:r w:rsidRPr="003B2293">
        <w:t>Automatika pro monitorování napětí sítě a rotace fází</w:t>
      </w:r>
    </w:p>
    <w:p w:rsidR="00B96C33" w:rsidRPr="003B2293" w:rsidRDefault="00B96C33" w:rsidP="00E81B4B">
      <w:pPr>
        <w:pStyle w:val="Odstavecseseznamem"/>
        <w:numPr>
          <w:ilvl w:val="0"/>
          <w:numId w:val="41"/>
        </w:numPr>
      </w:pPr>
      <w:r w:rsidRPr="003B2293">
        <w:t xml:space="preserve">Multifunkční řídící jednotka záskoku s komunikací v českém </w:t>
      </w:r>
      <w:r w:rsidR="00683FDC" w:rsidRPr="003B2293">
        <w:t>jazy</w:t>
      </w:r>
      <w:r w:rsidRPr="003B2293">
        <w:t xml:space="preserve">ce </w:t>
      </w:r>
    </w:p>
    <w:p w:rsidR="00D078CF" w:rsidRPr="003B2293" w:rsidRDefault="00D078CF" w:rsidP="00E81B4B">
      <w:pPr>
        <w:pStyle w:val="Odstavecseseznamem"/>
        <w:numPr>
          <w:ilvl w:val="0"/>
          <w:numId w:val="41"/>
        </w:numPr>
      </w:pPr>
      <w:r w:rsidRPr="003B2293">
        <w:t>GSM Modul pro přenos stavů a pro předčasnou výstrahu nefunkčnosti technologie</w:t>
      </w:r>
    </w:p>
    <w:p w:rsidR="00E81B4B" w:rsidRPr="003B2293" w:rsidRDefault="00E81B4B" w:rsidP="00E81B4B">
      <w:pPr>
        <w:pStyle w:val="Odstavecseseznamem"/>
        <w:numPr>
          <w:ilvl w:val="0"/>
          <w:numId w:val="41"/>
        </w:numPr>
      </w:pPr>
      <w:r w:rsidRPr="003B2293">
        <w:t>Jistič alternátoru</w:t>
      </w:r>
    </w:p>
    <w:p w:rsidR="00E81B4B" w:rsidRPr="003B2293" w:rsidRDefault="00E81B4B" w:rsidP="00E81B4B">
      <w:pPr>
        <w:pStyle w:val="Odstavecseseznamem"/>
        <w:numPr>
          <w:ilvl w:val="0"/>
          <w:numId w:val="41"/>
        </w:numPr>
      </w:pPr>
      <w:r w:rsidRPr="003B2293">
        <w:t>Vlastní nádrž ve stroji</w:t>
      </w:r>
    </w:p>
    <w:p w:rsidR="00E81B4B" w:rsidRPr="003B2293" w:rsidRDefault="00E81B4B" w:rsidP="00E81B4B">
      <w:pPr>
        <w:pStyle w:val="Odstavecseseznamem"/>
        <w:numPr>
          <w:ilvl w:val="0"/>
          <w:numId w:val="41"/>
        </w:numPr>
      </w:pPr>
      <w:r w:rsidRPr="003B2293">
        <w:t>Tlumič výfuku -29dB s pružným mezikusem v kapotáži</w:t>
      </w:r>
    </w:p>
    <w:p w:rsidR="00E81B4B" w:rsidRPr="003B2293" w:rsidRDefault="00E81B4B" w:rsidP="00E81B4B">
      <w:pPr>
        <w:pStyle w:val="Odstavecseseznamem"/>
        <w:numPr>
          <w:ilvl w:val="0"/>
          <w:numId w:val="41"/>
        </w:numPr>
      </w:pPr>
      <w:r w:rsidRPr="003B2293">
        <w:t>Protihluko</w:t>
      </w:r>
      <w:r w:rsidR="00683FDC" w:rsidRPr="003B2293">
        <w:t xml:space="preserve">vá kapotáž s odhlučněním min. 62 +-3 </w:t>
      </w:r>
      <w:r w:rsidRPr="003B2293">
        <w:t>dB/7m</w:t>
      </w:r>
    </w:p>
    <w:p w:rsidR="00E81B4B" w:rsidRPr="003B2293" w:rsidRDefault="00E81B4B" w:rsidP="00E81B4B">
      <w:pPr>
        <w:pStyle w:val="Odstavecseseznamem"/>
        <w:numPr>
          <w:ilvl w:val="0"/>
          <w:numId w:val="41"/>
        </w:numPr>
      </w:pPr>
      <w:r w:rsidRPr="003B2293">
        <w:t>Interní palivová ná</w:t>
      </w:r>
      <w:r w:rsidR="00683FDC" w:rsidRPr="003B2293">
        <w:t>drž v rámu soustrojí pro min. 30</w:t>
      </w:r>
      <w:r w:rsidRPr="003B2293">
        <w:t xml:space="preserve"> hodinový provoz</w:t>
      </w:r>
    </w:p>
    <w:p w:rsidR="00E81B4B" w:rsidRPr="003B2293" w:rsidRDefault="00E81B4B" w:rsidP="00E81B4B">
      <w:pPr>
        <w:pStyle w:val="Odstavecseseznamem"/>
        <w:numPr>
          <w:ilvl w:val="0"/>
          <w:numId w:val="41"/>
        </w:numPr>
      </w:pPr>
      <w:r w:rsidRPr="003B2293">
        <w:t>Ekologická vana</w:t>
      </w:r>
    </w:p>
    <w:p w:rsidR="00E81B4B" w:rsidRPr="003B2293" w:rsidRDefault="00E81B4B" w:rsidP="00E81B4B">
      <w:pPr>
        <w:pStyle w:val="Odstavecseseznamem"/>
        <w:numPr>
          <w:ilvl w:val="0"/>
          <w:numId w:val="41"/>
        </w:numPr>
      </w:pPr>
      <w:r w:rsidRPr="003B2293">
        <w:t>Elektronická regulace otáček</w:t>
      </w:r>
    </w:p>
    <w:p w:rsidR="00E81B4B" w:rsidRPr="003B2293" w:rsidRDefault="00E81B4B" w:rsidP="00E81B4B">
      <w:pPr>
        <w:pStyle w:val="Odstavecseseznamem"/>
        <w:numPr>
          <w:ilvl w:val="0"/>
          <w:numId w:val="41"/>
        </w:numPr>
      </w:pPr>
      <w:r w:rsidRPr="003B2293">
        <w:t>Podvozek se stavitelnou ojí</w:t>
      </w:r>
    </w:p>
    <w:p w:rsidR="00E81B4B" w:rsidRPr="003B2293" w:rsidRDefault="00E81B4B" w:rsidP="00E81B4B">
      <w:pPr>
        <w:pStyle w:val="Odstavecseseznamem"/>
        <w:numPr>
          <w:ilvl w:val="0"/>
          <w:numId w:val="41"/>
        </w:numPr>
      </w:pPr>
      <w:r w:rsidRPr="003B2293">
        <w:t>Výstupní zásuvky na kapotáži</w:t>
      </w:r>
      <w:r w:rsidR="00683FDC" w:rsidRPr="003B2293">
        <w:t xml:space="preserve"> vč. přípravy pro  flexi napojení silové a ovládací kabeláže</w:t>
      </w:r>
    </w:p>
    <w:p w:rsidR="00E81B4B" w:rsidRPr="003B2293" w:rsidRDefault="00E81B4B" w:rsidP="00E81B4B">
      <w:r w:rsidRPr="003B2293">
        <w:t xml:space="preserve">   </w:t>
      </w:r>
    </w:p>
    <w:p w:rsidR="002616E3" w:rsidRPr="003B2293" w:rsidRDefault="002616E3" w:rsidP="0006140C">
      <w:pPr>
        <w:pStyle w:val="N1"/>
        <w:numPr>
          <w:ilvl w:val="0"/>
          <w:numId w:val="40"/>
        </w:numPr>
        <w:rPr>
          <w:noProof/>
        </w:rPr>
      </w:pPr>
      <w:bookmarkStart w:id="36" w:name="_Toc305150508"/>
      <w:bookmarkStart w:id="37" w:name="_Toc317874036"/>
      <w:bookmarkStart w:id="38" w:name="_Toc349148725"/>
      <w:r w:rsidRPr="003B2293">
        <w:rPr>
          <w:noProof/>
        </w:rPr>
        <w:t>závĚR</w:t>
      </w:r>
      <w:bookmarkEnd w:id="36"/>
      <w:bookmarkEnd w:id="37"/>
      <w:bookmarkEnd w:id="38"/>
    </w:p>
    <w:p w:rsidR="002616E3" w:rsidRPr="003B2293" w:rsidRDefault="002616E3" w:rsidP="002616E3">
      <w:pPr>
        <w:rPr>
          <w:szCs w:val="22"/>
        </w:rPr>
      </w:pPr>
      <w:r w:rsidRPr="003B2293">
        <w:rPr>
          <w:szCs w:val="22"/>
        </w:rPr>
        <w:t>Předložená dokumentace vychází z informací zjištěných na základě údajů od zadavatele</w:t>
      </w:r>
      <w:r w:rsidR="008C5739" w:rsidRPr="003B2293">
        <w:rPr>
          <w:szCs w:val="22"/>
        </w:rPr>
        <w:t xml:space="preserve"> a</w:t>
      </w:r>
      <w:r w:rsidRPr="003B2293">
        <w:rPr>
          <w:szCs w:val="22"/>
        </w:rPr>
        <w:t xml:space="preserve"> údajů poskytnutých zúčastněnými subjekty</w:t>
      </w:r>
      <w:r w:rsidR="008C5739" w:rsidRPr="003B2293">
        <w:rPr>
          <w:szCs w:val="22"/>
        </w:rPr>
        <w:t xml:space="preserve"> MěÚ Kroměříž</w:t>
      </w:r>
      <w:r w:rsidR="002D777A" w:rsidRPr="003B2293">
        <w:rPr>
          <w:szCs w:val="22"/>
        </w:rPr>
        <w:t>.</w:t>
      </w:r>
      <w:r w:rsidRPr="003B2293">
        <w:rPr>
          <w:szCs w:val="22"/>
        </w:rPr>
        <w:t xml:space="preserve"> </w:t>
      </w:r>
    </w:p>
    <w:p w:rsidR="002D777A" w:rsidRPr="003B2293" w:rsidRDefault="002D777A" w:rsidP="002616E3">
      <w:pPr>
        <w:rPr>
          <w:szCs w:val="22"/>
        </w:rPr>
      </w:pPr>
    </w:p>
    <w:p w:rsidR="001A75B0" w:rsidRPr="003B2293" w:rsidRDefault="002616E3" w:rsidP="008C5739">
      <w:r w:rsidRPr="003B2293">
        <w:t xml:space="preserve">V Praze dne </w:t>
      </w:r>
      <w:r w:rsidR="006D1E57" w:rsidRPr="003B2293">
        <w:t>0</w:t>
      </w:r>
      <w:r w:rsidR="008C5739" w:rsidRPr="003B2293">
        <w:t>8</w:t>
      </w:r>
      <w:r w:rsidRPr="003B2293">
        <w:t>.</w:t>
      </w:r>
      <w:r w:rsidR="006D1E57" w:rsidRPr="003B2293">
        <w:t xml:space="preserve"> 0</w:t>
      </w:r>
      <w:r w:rsidR="008C5739" w:rsidRPr="003B2293">
        <w:t>8</w:t>
      </w:r>
      <w:r w:rsidRPr="003B2293">
        <w:t>. 201</w:t>
      </w:r>
      <w:r w:rsidR="008C5739" w:rsidRPr="003B2293">
        <w:t>4</w:t>
      </w:r>
    </w:p>
    <w:p w:rsidR="008C5739" w:rsidRPr="003B2293" w:rsidRDefault="008C5739" w:rsidP="008C5739"/>
    <w:p w:rsidR="008C5739" w:rsidRPr="003B2293" w:rsidRDefault="008C5739" w:rsidP="008C5739">
      <w:r w:rsidRPr="003B2293">
        <w:t>Aleš Svoboda</w:t>
      </w:r>
    </w:p>
    <w:p w:rsidR="008C5739" w:rsidRPr="003B2293" w:rsidRDefault="008C5739" w:rsidP="008C5739">
      <w:r w:rsidRPr="003B2293">
        <w:t xml:space="preserve">projektant </w:t>
      </w:r>
    </w:p>
    <w:p w:rsidR="008C5739" w:rsidRPr="003B2293" w:rsidRDefault="008C5739" w:rsidP="008C5739">
      <w:r w:rsidRPr="003B2293">
        <w:t xml:space="preserve">RH </w:t>
      </w:r>
      <w:proofErr w:type="spellStart"/>
      <w:r w:rsidRPr="003B2293">
        <w:t>elektroprojekt</w:t>
      </w:r>
      <w:proofErr w:type="spellEnd"/>
      <w:r w:rsidRPr="003B2293">
        <w:t xml:space="preserve"> s.r.o.</w:t>
      </w:r>
    </w:p>
    <w:sectPr w:rsidR="008C5739" w:rsidRPr="003B2293" w:rsidSect="00F83B3E">
      <w:headerReference w:type="default" r:id="rId9"/>
      <w:footerReference w:type="even" r:id="rId10"/>
      <w:footerReference w:type="default" r:id="rId11"/>
      <w:type w:val="continuous"/>
      <w:pgSz w:w="11907" w:h="16840" w:code="9"/>
      <w:pgMar w:top="1134" w:right="708" w:bottom="993" w:left="1361" w:header="708" w:footer="42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734" w:rsidRDefault="00897734">
      <w:r>
        <w:separator/>
      </w:r>
    </w:p>
  </w:endnote>
  <w:endnote w:type="continuationSeparator" w:id="0">
    <w:p w:rsidR="00897734" w:rsidRDefault="00897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22F" w:rsidRDefault="00A9322F">
    <w:pPr>
      <w:framePr w:wrap="around" w:vAnchor="text" w:hAnchor="margin" w:y="1"/>
    </w:pPr>
    <w:r>
      <w:fldChar w:fldCharType="begin"/>
    </w:r>
    <w:r>
      <w:instrText xml:space="preserve">PAGE  </w:instrText>
    </w:r>
    <w:r>
      <w:fldChar w:fldCharType="end"/>
    </w:r>
  </w:p>
  <w:p w:rsidR="00A9322F" w:rsidRDefault="00A9322F">
    <w:pPr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22F" w:rsidRDefault="008C5739" w:rsidP="00572EE2">
    <w:pPr>
      <w:pBdr>
        <w:top w:val="single" w:sz="4" w:space="1" w:color="auto"/>
        <w:bottom w:val="single" w:sz="4" w:space="1" w:color="auto"/>
      </w:pBdr>
      <w:jc w:val="center"/>
    </w:pPr>
    <w:r>
      <w:rPr>
        <w:i/>
        <w:sz w:val="20"/>
      </w:rPr>
      <w:t xml:space="preserve">DA – MěÚ </w:t>
    </w:r>
    <w:r w:rsidR="00A9322F">
      <w:rPr>
        <w:i/>
        <w:sz w:val="20"/>
      </w:rPr>
      <w:t xml:space="preserve"> </w:t>
    </w:r>
    <w:r w:rsidR="004F2F28">
      <w:rPr>
        <w:i/>
        <w:sz w:val="20"/>
      </w:rPr>
      <w:t>Kroměříž</w:t>
    </w:r>
    <w:r w:rsidR="00A9322F" w:rsidRPr="0010484D">
      <w:rPr>
        <w:i/>
        <w:sz w:val="20"/>
      </w:rPr>
      <w:t xml:space="preserve"> </w:t>
    </w:r>
    <w:r w:rsidR="00A9322F">
      <w:rPr>
        <w:i/>
        <w:sz w:val="20"/>
      </w:rPr>
      <w:tab/>
      <w:t xml:space="preserve">     </w:t>
    </w:r>
    <w:r w:rsidR="00A9322F" w:rsidRPr="000A775F">
      <w:rPr>
        <w:i/>
        <w:sz w:val="20"/>
      </w:rPr>
      <w:t>Str</w:t>
    </w:r>
    <w:r w:rsidR="00A9322F">
      <w:rPr>
        <w:i/>
        <w:sz w:val="20"/>
      </w:rPr>
      <w:t xml:space="preserve">. </w:t>
    </w:r>
    <w:r w:rsidR="00A9322F" w:rsidRPr="000A775F">
      <w:rPr>
        <w:i/>
        <w:sz w:val="20"/>
      </w:rPr>
      <w:fldChar w:fldCharType="begin"/>
    </w:r>
    <w:r w:rsidR="00A9322F" w:rsidRPr="000A775F">
      <w:rPr>
        <w:i/>
        <w:sz w:val="20"/>
      </w:rPr>
      <w:instrText xml:space="preserve"> PAGE </w:instrText>
    </w:r>
    <w:r w:rsidR="00A9322F" w:rsidRPr="000A775F">
      <w:rPr>
        <w:i/>
        <w:sz w:val="20"/>
      </w:rPr>
      <w:fldChar w:fldCharType="separate"/>
    </w:r>
    <w:r w:rsidR="00F235FB">
      <w:rPr>
        <w:i/>
        <w:noProof/>
        <w:sz w:val="20"/>
      </w:rPr>
      <w:t>2</w:t>
    </w:r>
    <w:r w:rsidR="00A9322F" w:rsidRPr="000A775F">
      <w:rPr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734" w:rsidRDefault="00897734">
      <w:r>
        <w:separator/>
      </w:r>
    </w:p>
  </w:footnote>
  <w:footnote w:type="continuationSeparator" w:id="0">
    <w:p w:rsidR="00897734" w:rsidRDefault="008977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22F" w:rsidRDefault="00A9322F"/>
  <w:p w:rsidR="00A9322F" w:rsidRPr="00302AA3" w:rsidRDefault="00A9322F">
    <w:pPr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A2B6CEEA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H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A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3714430"/>
    <w:multiLevelType w:val="hybridMultilevel"/>
    <w:tmpl w:val="3D30B66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9D2F25"/>
    <w:multiLevelType w:val="hybridMultilevel"/>
    <w:tmpl w:val="C8864D3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2E0B9B"/>
    <w:multiLevelType w:val="hybridMultilevel"/>
    <w:tmpl w:val="EC90DD34"/>
    <w:lvl w:ilvl="0" w:tplc="848A1792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02682B"/>
    <w:multiLevelType w:val="multilevel"/>
    <w:tmpl w:val="E816220C"/>
    <w:lvl w:ilvl="0">
      <w:start w:val="1"/>
      <w:numFmt w:val="upperLetter"/>
      <w:pStyle w:val="DVZN1"/>
      <w:lvlText w:val="%1.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DVZN3"/>
      <w:lvlText w:val=" 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15964DB8"/>
    <w:multiLevelType w:val="multilevel"/>
    <w:tmpl w:val="0F6C26FC"/>
    <w:lvl w:ilvl="0">
      <w:start w:val="1"/>
      <w:numFmt w:val="decimal"/>
      <w:pStyle w:val="N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16E05395"/>
    <w:multiLevelType w:val="hybridMultilevel"/>
    <w:tmpl w:val="5E4A914A"/>
    <w:lvl w:ilvl="0" w:tplc="1AD0F994">
      <w:start w:val="1"/>
      <w:numFmt w:val="bullet"/>
      <w:lvlText w:val=""/>
      <w:lvlJc w:val="left"/>
      <w:pPr>
        <w:tabs>
          <w:tab w:val="num" w:pos="1174"/>
        </w:tabs>
        <w:ind w:left="1174" w:hanging="360"/>
      </w:pPr>
      <w:rPr>
        <w:rFonts w:ascii="Wingdings" w:hAnsi="Wingdings" w:hint="default"/>
      </w:rPr>
    </w:lvl>
    <w:lvl w:ilvl="1" w:tplc="3AFE7642">
      <w:start w:val="142"/>
      <w:numFmt w:val="bullet"/>
      <w:lvlText w:val="-"/>
      <w:lvlJc w:val="left"/>
      <w:pPr>
        <w:tabs>
          <w:tab w:val="num" w:pos="1894"/>
        </w:tabs>
        <w:ind w:left="1894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7">
    <w:nsid w:val="2B8F4A38"/>
    <w:multiLevelType w:val="hybridMultilevel"/>
    <w:tmpl w:val="6DD027CC"/>
    <w:lvl w:ilvl="0" w:tplc="00668F1A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2CC41F7B"/>
    <w:multiLevelType w:val="hybridMultilevel"/>
    <w:tmpl w:val="BDBEA628"/>
    <w:lvl w:ilvl="0" w:tplc="848A1792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7269C5"/>
    <w:multiLevelType w:val="hybridMultilevel"/>
    <w:tmpl w:val="CF3CD106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>
    <w:nsid w:val="3361547C"/>
    <w:multiLevelType w:val="hybridMultilevel"/>
    <w:tmpl w:val="E3B058D8"/>
    <w:lvl w:ilvl="0" w:tplc="848A1792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3A2FCE"/>
    <w:multiLevelType w:val="hybridMultilevel"/>
    <w:tmpl w:val="8244C910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3B587B"/>
    <w:multiLevelType w:val="multilevel"/>
    <w:tmpl w:val="E040B59C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 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365100A4"/>
    <w:multiLevelType w:val="hybridMultilevel"/>
    <w:tmpl w:val="7556FE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341C3"/>
    <w:multiLevelType w:val="hybridMultilevel"/>
    <w:tmpl w:val="5450D560"/>
    <w:lvl w:ilvl="0" w:tplc="848A1792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6525BA"/>
    <w:multiLevelType w:val="hybridMultilevel"/>
    <w:tmpl w:val="F6689C44"/>
    <w:lvl w:ilvl="0" w:tplc="848A1792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D546A7"/>
    <w:multiLevelType w:val="singleLevel"/>
    <w:tmpl w:val="FE7A50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50BB4D6A"/>
    <w:multiLevelType w:val="hybridMultilevel"/>
    <w:tmpl w:val="FB7C6DC0"/>
    <w:lvl w:ilvl="0" w:tplc="848A1792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0153EC"/>
    <w:multiLevelType w:val="hybridMultilevel"/>
    <w:tmpl w:val="9822EF0C"/>
    <w:lvl w:ilvl="0" w:tplc="848A1792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335A88"/>
    <w:multiLevelType w:val="hybridMultilevel"/>
    <w:tmpl w:val="E66C78C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F615AE"/>
    <w:multiLevelType w:val="hybridMultilevel"/>
    <w:tmpl w:val="6C2EC39C"/>
    <w:lvl w:ilvl="0" w:tplc="D6D898E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B12A5D"/>
    <w:multiLevelType w:val="hybridMultilevel"/>
    <w:tmpl w:val="C9DA6E90"/>
    <w:lvl w:ilvl="0" w:tplc="87F2EBF4">
      <w:start w:val="1"/>
      <w:numFmt w:val="bullet"/>
      <w:lvlText w:val="–"/>
      <w:lvlJc w:val="left"/>
      <w:pPr>
        <w:ind w:left="148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2">
    <w:nsid w:val="59D75AED"/>
    <w:multiLevelType w:val="hybridMultilevel"/>
    <w:tmpl w:val="40845318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28E2586"/>
    <w:multiLevelType w:val="multilevel"/>
    <w:tmpl w:val="DB086E2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 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61329FA"/>
    <w:multiLevelType w:val="hybridMultilevel"/>
    <w:tmpl w:val="2068823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8DA3A62"/>
    <w:multiLevelType w:val="hybridMultilevel"/>
    <w:tmpl w:val="F42E4FFA"/>
    <w:lvl w:ilvl="0" w:tplc="848A1792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8B0854"/>
    <w:multiLevelType w:val="hybridMultilevel"/>
    <w:tmpl w:val="45A4F7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302A10"/>
    <w:multiLevelType w:val="multilevel"/>
    <w:tmpl w:val="7B6C746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 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3170FD9"/>
    <w:multiLevelType w:val="hybridMultilevel"/>
    <w:tmpl w:val="68C6F77C"/>
    <w:lvl w:ilvl="0" w:tplc="848A1792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2F1E64"/>
    <w:multiLevelType w:val="hybridMultilevel"/>
    <w:tmpl w:val="693453C6"/>
    <w:lvl w:ilvl="0" w:tplc="F5AEC344">
      <w:start w:val="1"/>
      <w:numFmt w:val="bullet"/>
      <w:pStyle w:val="Odstavec-odsazen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E90D1CE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B4440D9"/>
    <w:multiLevelType w:val="multilevel"/>
    <w:tmpl w:val="248EA56E"/>
    <w:lvl w:ilvl="0">
      <w:start w:val="1"/>
      <w:numFmt w:val="upperLetter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 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>
    <w:nsid w:val="7BFE0D4E"/>
    <w:multiLevelType w:val="singleLevel"/>
    <w:tmpl w:val="7596860E"/>
    <w:lvl w:ilvl="0">
      <w:numFmt w:val="bullet"/>
      <w:lvlText w:val="–"/>
      <w:lvlJc w:val="left"/>
      <w:pPr>
        <w:tabs>
          <w:tab w:val="num" w:pos="360"/>
        </w:tabs>
        <w:ind w:left="284" w:hanging="284"/>
      </w:pPr>
      <w:rPr>
        <w:rFonts w:ascii="Times New Roman" w:hAnsi="Times New Roman" w:hint="default"/>
        <w:sz w:val="20"/>
      </w:rPr>
    </w:lvl>
  </w:abstractNum>
  <w:num w:numId="1">
    <w:abstractNumId w:val="0"/>
  </w:num>
  <w:num w:numId="2">
    <w:abstractNumId w:val="16"/>
  </w:num>
  <w:num w:numId="3">
    <w:abstractNumId w:val="0"/>
  </w:num>
  <w:num w:numId="4">
    <w:abstractNumId w:val="24"/>
  </w:num>
  <w:num w:numId="5">
    <w:abstractNumId w:val="5"/>
  </w:num>
  <w:num w:numId="6">
    <w:abstractNumId w:val="31"/>
  </w:num>
  <w:num w:numId="7">
    <w:abstractNumId w:val="6"/>
  </w:num>
  <w:num w:numId="8">
    <w:abstractNumId w:val="17"/>
  </w:num>
  <w:num w:numId="9">
    <w:abstractNumId w:val="10"/>
  </w:num>
  <w:num w:numId="10">
    <w:abstractNumId w:val="2"/>
  </w:num>
  <w:num w:numId="11">
    <w:abstractNumId w:val="1"/>
  </w:num>
  <w:num w:numId="12">
    <w:abstractNumId w:val="13"/>
  </w:num>
  <w:num w:numId="13">
    <w:abstractNumId w:val="28"/>
  </w:num>
  <w:num w:numId="14">
    <w:abstractNumId w:val="30"/>
  </w:num>
  <w:num w:numId="15">
    <w:abstractNumId w:val="27"/>
  </w:num>
  <w:num w:numId="16">
    <w:abstractNumId w:val="27"/>
  </w:num>
  <w:num w:numId="17">
    <w:abstractNumId w:val="27"/>
  </w:num>
  <w:num w:numId="18">
    <w:abstractNumId w:val="27"/>
  </w:num>
  <w:num w:numId="19">
    <w:abstractNumId w:val="5"/>
  </w:num>
  <w:num w:numId="20">
    <w:abstractNumId w:val="5"/>
  </w:num>
  <w:num w:numId="21">
    <w:abstractNumId w:val="5"/>
  </w:num>
  <w:num w:numId="22">
    <w:abstractNumId w:val="12"/>
  </w:num>
  <w:num w:numId="23">
    <w:abstractNumId w:val="23"/>
  </w:num>
  <w:num w:numId="24">
    <w:abstractNumId w:val="4"/>
  </w:num>
  <w:num w:numId="25">
    <w:abstractNumId w:val="4"/>
  </w:num>
  <w:num w:numId="26">
    <w:abstractNumId w:val="9"/>
  </w:num>
  <w:num w:numId="27">
    <w:abstractNumId w:val="21"/>
  </w:num>
  <w:num w:numId="28">
    <w:abstractNumId w:val="26"/>
  </w:num>
  <w:num w:numId="29">
    <w:abstractNumId w:val="15"/>
  </w:num>
  <w:num w:numId="30">
    <w:abstractNumId w:val="11"/>
  </w:num>
  <w:num w:numId="31">
    <w:abstractNumId w:val="25"/>
  </w:num>
  <w:num w:numId="32">
    <w:abstractNumId w:val="19"/>
  </w:num>
  <w:num w:numId="33">
    <w:abstractNumId w:val="3"/>
  </w:num>
  <w:num w:numId="34">
    <w:abstractNumId w:val="20"/>
  </w:num>
  <w:num w:numId="35">
    <w:abstractNumId w:val="29"/>
  </w:num>
  <w:num w:numId="36">
    <w:abstractNumId w:val="8"/>
  </w:num>
  <w:num w:numId="37">
    <w:abstractNumId w:val="22"/>
  </w:num>
  <w:num w:numId="38">
    <w:abstractNumId w:val="7"/>
  </w:num>
  <w:num w:numId="39">
    <w:abstractNumId w:val="14"/>
  </w:num>
  <w:num w:numId="40">
    <w:abstractNumId w:val="5"/>
    <w:lvlOverride w:ilvl="0">
      <w:startOverride w:val="3"/>
    </w:lvlOverride>
  </w:num>
  <w:num w:numId="41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BFA"/>
    <w:rsid w:val="00000D1D"/>
    <w:rsid w:val="00002721"/>
    <w:rsid w:val="0000664A"/>
    <w:rsid w:val="00006DD0"/>
    <w:rsid w:val="00007731"/>
    <w:rsid w:val="000162BE"/>
    <w:rsid w:val="00022140"/>
    <w:rsid w:val="00022B84"/>
    <w:rsid w:val="00022D5D"/>
    <w:rsid w:val="00023956"/>
    <w:rsid w:val="0002401D"/>
    <w:rsid w:val="0002613D"/>
    <w:rsid w:val="00030E8E"/>
    <w:rsid w:val="000314F9"/>
    <w:rsid w:val="00035541"/>
    <w:rsid w:val="00036551"/>
    <w:rsid w:val="0004073C"/>
    <w:rsid w:val="00042318"/>
    <w:rsid w:val="00042512"/>
    <w:rsid w:val="00042830"/>
    <w:rsid w:val="00043EAB"/>
    <w:rsid w:val="00053560"/>
    <w:rsid w:val="00053723"/>
    <w:rsid w:val="000537F4"/>
    <w:rsid w:val="00053C6E"/>
    <w:rsid w:val="00053C89"/>
    <w:rsid w:val="00053EA4"/>
    <w:rsid w:val="00055AB6"/>
    <w:rsid w:val="00055E0C"/>
    <w:rsid w:val="00057F22"/>
    <w:rsid w:val="00061093"/>
    <w:rsid w:val="0006140C"/>
    <w:rsid w:val="00063305"/>
    <w:rsid w:val="000657DD"/>
    <w:rsid w:val="000679CD"/>
    <w:rsid w:val="00070CE6"/>
    <w:rsid w:val="00071C7F"/>
    <w:rsid w:val="00071EF3"/>
    <w:rsid w:val="00073F47"/>
    <w:rsid w:val="0007451B"/>
    <w:rsid w:val="00075304"/>
    <w:rsid w:val="00076444"/>
    <w:rsid w:val="0007732A"/>
    <w:rsid w:val="0007775C"/>
    <w:rsid w:val="0007788E"/>
    <w:rsid w:val="00081CCA"/>
    <w:rsid w:val="00082FE9"/>
    <w:rsid w:val="000830CB"/>
    <w:rsid w:val="00083B45"/>
    <w:rsid w:val="0008475F"/>
    <w:rsid w:val="000850ED"/>
    <w:rsid w:val="00087D25"/>
    <w:rsid w:val="0009174A"/>
    <w:rsid w:val="0009177B"/>
    <w:rsid w:val="00091B1E"/>
    <w:rsid w:val="00092D2E"/>
    <w:rsid w:val="000969AC"/>
    <w:rsid w:val="00097366"/>
    <w:rsid w:val="00097D7B"/>
    <w:rsid w:val="00097E3C"/>
    <w:rsid w:val="000A44DA"/>
    <w:rsid w:val="000A775F"/>
    <w:rsid w:val="000B154A"/>
    <w:rsid w:val="000B26C1"/>
    <w:rsid w:val="000B4FDB"/>
    <w:rsid w:val="000B79CC"/>
    <w:rsid w:val="000C209F"/>
    <w:rsid w:val="000C565E"/>
    <w:rsid w:val="000C57B6"/>
    <w:rsid w:val="000D1F56"/>
    <w:rsid w:val="000D2317"/>
    <w:rsid w:val="000D2EC8"/>
    <w:rsid w:val="000D3D48"/>
    <w:rsid w:val="000D4849"/>
    <w:rsid w:val="000D5E4E"/>
    <w:rsid w:val="000D6FA7"/>
    <w:rsid w:val="000D705F"/>
    <w:rsid w:val="000D7779"/>
    <w:rsid w:val="000D77BC"/>
    <w:rsid w:val="000D7B9B"/>
    <w:rsid w:val="000E006A"/>
    <w:rsid w:val="000E295A"/>
    <w:rsid w:val="000E3597"/>
    <w:rsid w:val="000E3838"/>
    <w:rsid w:val="000E68B8"/>
    <w:rsid w:val="000E6A3A"/>
    <w:rsid w:val="000F2A21"/>
    <w:rsid w:val="000F539D"/>
    <w:rsid w:val="000F549C"/>
    <w:rsid w:val="000F7122"/>
    <w:rsid w:val="00101224"/>
    <w:rsid w:val="001024B2"/>
    <w:rsid w:val="00104829"/>
    <w:rsid w:val="0010482A"/>
    <w:rsid w:val="0010484D"/>
    <w:rsid w:val="0011114A"/>
    <w:rsid w:val="00111355"/>
    <w:rsid w:val="00113900"/>
    <w:rsid w:val="00113920"/>
    <w:rsid w:val="00113AFE"/>
    <w:rsid w:val="00113B2C"/>
    <w:rsid w:val="00115943"/>
    <w:rsid w:val="0011688D"/>
    <w:rsid w:val="00116F87"/>
    <w:rsid w:val="00117CE0"/>
    <w:rsid w:val="00124109"/>
    <w:rsid w:val="0012629A"/>
    <w:rsid w:val="00126A66"/>
    <w:rsid w:val="00126AA5"/>
    <w:rsid w:val="0013040D"/>
    <w:rsid w:val="00130811"/>
    <w:rsid w:val="00131F06"/>
    <w:rsid w:val="00131F1A"/>
    <w:rsid w:val="00133ED2"/>
    <w:rsid w:val="001361BD"/>
    <w:rsid w:val="00140207"/>
    <w:rsid w:val="0014027C"/>
    <w:rsid w:val="00140BFC"/>
    <w:rsid w:val="00141ABB"/>
    <w:rsid w:val="00141E6A"/>
    <w:rsid w:val="001428CC"/>
    <w:rsid w:val="0014349F"/>
    <w:rsid w:val="00143D4D"/>
    <w:rsid w:val="001460DA"/>
    <w:rsid w:val="00146A76"/>
    <w:rsid w:val="001474AB"/>
    <w:rsid w:val="0014766B"/>
    <w:rsid w:val="00150737"/>
    <w:rsid w:val="00150911"/>
    <w:rsid w:val="00152EF3"/>
    <w:rsid w:val="00153DCE"/>
    <w:rsid w:val="00155159"/>
    <w:rsid w:val="00155310"/>
    <w:rsid w:val="00160385"/>
    <w:rsid w:val="00161EA1"/>
    <w:rsid w:val="00163C4A"/>
    <w:rsid w:val="00163EC1"/>
    <w:rsid w:val="00164BB6"/>
    <w:rsid w:val="00164DEC"/>
    <w:rsid w:val="00164E5A"/>
    <w:rsid w:val="0016679D"/>
    <w:rsid w:val="00167C6B"/>
    <w:rsid w:val="001714CA"/>
    <w:rsid w:val="0017428A"/>
    <w:rsid w:val="00174379"/>
    <w:rsid w:val="001753DD"/>
    <w:rsid w:val="00175D78"/>
    <w:rsid w:val="00175DC2"/>
    <w:rsid w:val="00176216"/>
    <w:rsid w:val="00176382"/>
    <w:rsid w:val="001773BC"/>
    <w:rsid w:val="00180D19"/>
    <w:rsid w:val="001820D1"/>
    <w:rsid w:val="00187C8E"/>
    <w:rsid w:val="00187CB1"/>
    <w:rsid w:val="00195565"/>
    <w:rsid w:val="001A5901"/>
    <w:rsid w:val="001A6CCD"/>
    <w:rsid w:val="001A75B0"/>
    <w:rsid w:val="001A79B6"/>
    <w:rsid w:val="001A7F82"/>
    <w:rsid w:val="001B08A6"/>
    <w:rsid w:val="001B12B1"/>
    <w:rsid w:val="001B311F"/>
    <w:rsid w:val="001B369C"/>
    <w:rsid w:val="001B5933"/>
    <w:rsid w:val="001C11D9"/>
    <w:rsid w:val="001C1C3F"/>
    <w:rsid w:val="001C3D93"/>
    <w:rsid w:val="001C5AA7"/>
    <w:rsid w:val="001C5E0A"/>
    <w:rsid w:val="001C7D9D"/>
    <w:rsid w:val="001D135D"/>
    <w:rsid w:val="001D46A4"/>
    <w:rsid w:val="001D5D95"/>
    <w:rsid w:val="001D5FF5"/>
    <w:rsid w:val="001D673E"/>
    <w:rsid w:val="001D78B9"/>
    <w:rsid w:val="001E1A94"/>
    <w:rsid w:val="001E3781"/>
    <w:rsid w:val="001E7B51"/>
    <w:rsid w:val="001F1CA8"/>
    <w:rsid w:val="001F2E6C"/>
    <w:rsid w:val="001F3D91"/>
    <w:rsid w:val="001F5B1C"/>
    <w:rsid w:val="001F5BE6"/>
    <w:rsid w:val="001F63FF"/>
    <w:rsid w:val="001F6650"/>
    <w:rsid w:val="0020143B"/>
    <w:rsid w:val="00201F1D"/>
    <w:rsid w:val="00202A2C"/>
    <w:rsid w:val="002050CB"/>
    <w:rsid w:val="0020539B"/>
    <w:rsid w:val="00207023"/>
    <w:rsid w:val="00207A93"/>
    <w:rsid w:val="002104DC"/>
    <w:rsid w:val="00210CC1"/>
    <w:rsid w:val="00212EB2"/>
    <w:rsid w:val="0021315E"/>
    <w:rsid w:val="002133E8"/>
    <w:rsid w:val="0021378C"/>
    <w:rsid w:val="002140A6"/>
    <w:rsid w:val="00215414"/>
    <w:rsid w:val="002176AF"/>
    <w:rsid w:val="00222DB0"/>
    <w:rsid w:val="00223328"/>
    <w:rsid w:val="00223B8D"/>
    <w:rsid w:val="0022449F"/>
    <w:rsid w:val="00224FF3"/>
    <w:rsid w:val="002259D2"/>
    <w:rsid w:val="00231E4C"/>
    <w:rsid w:val="0023200B"/>
    <w:rsid w:val="0023507D"/>
    <w:rsid w:val="00235794"/>
    <w:rsid w:val="00237BD9"/>
    <w:rsid w:val="00237F20"/>
    <w:rsid w:val="00237FC3"/>
    <w:rsid w:val="00240BFA"/>
    <w:rsid w:val="00240E89"/>
    <w:rsid w:val="00241D35"/>
    <w:rsid w:val="0024531D"/>
    <w:rsid w:val="00247768"/>
    <w:rsid w:val="00247F3F"/>
    <w:rsid w:val="00250C23"/>
    <w:rsid w:val="00251806"/>
    <w:rsid w:val="00251A3F"/>
    <w:rsid w:val="00254BA5"/>
    <w:rsid w:val="00255CBE"/>
    <w:rsid w:val="00255E2C"/>
    <w:rsid w:val="00255FE5"/>
    <w:rsid w:val="00256B43"/>
    <w:rsid w:val="00256C72"/>
    <w:rsid w:val="00260F2C"/>
    <w:rsid w:val="002616E3"/>
    <w:rsid w:val="002645DC"/>
    <w:rsid w:val="00264691"/>
    <w:rsid w:val="002655B9"/>
    <w:rsid w:val="00266170"/>
    <w:rsid w:val="00271863"/>
    <w:rsid w:val="00271DC4"/>
    <w:rsid w:val="00272C92"/>
    <w:rsid w:val="00273D3D"/>
    <w:rsid w:val="00275871"/>
    <w:rsid w:val="00276828"/>
    <w:rsid w:val="00281B39"/>
    <w:rsid w:val="0028226E"/>
    <w:rsid w:val="00282952"/>
    <w:rsid w:val="00283B66"/>
    <w:rsid w:val="00285F46"/>
    <w:rsid w:val="002861F6"/>
    <w:rsid w:val="00286A26"/>
    <w:rsid w:val="00287215"/>
    <w:rsid w:val="00290B39"/>
    <w:rsid w:val="00293FB7"/>
    <w:rsid w:val="0029608D"/>
    <w:rsid w:val="0029689E"/>
    <w:rsid w:val="002A1E7E"/>
    <w:rsid w:val="002A405B"/>
    <w:rsid w:val="002A73F9"/>
    <w:rsid w:val="002B1456"/>
    <w:rsid w:val="002B2551"/>
    <w:rsid w:val="002B2581"/>
    <w:rsid w:val="002B2ED3"/>
    <w:rsid w:val="002B48AB"/>
    <w:rsid w:val="002B4A44"/>
    <w:rsid w:val="002B4DCA"/>
    <w:rsid w:val="002B7932"/>
    <w:rsid w:val="002B7AD7"/>
    <w:rsid w:val="002C0207"/>
    <w:rsid w:val="002C4BCC"/>
    <w:rsid w:val="002D1154"/>
    <w:rsid w:val="002D26BA"/>
    <w:rsid w:val="002D2956"/>
    <w:rsid w:val="002D4128"/>
    <w:rsid w:val="002D45AD"/>
    <w:rsid w:val="002D648F"/>
    <w:rsid w:val="002D777A"/>
    <w:rsid w:val="002E11B8"/>
    <w:rsid w:val="002E346C"/>
    <w:rsid w:val="002E7FE6"/>
    <w:rsid w:val="002F14B5"/>
    <w:rsid w:val="002F32E4"/>
    <w:rsid w:val="002F3B37"/>
    <w:rsid w:val="002F4376"/>
    <w:rsid w:val="002F696E"/>
    <w:rsid w:val="00300704"/>
    <w:rsid w:val="00302AA3"/>
    <w:rsid w:val="00302E09"/>
    <w:rsid w:val="00303F9E"/>
    <w:rsid w:val="00305859"/>
    <w:rsid w:val="003058E9"/>
    <w:rsid w:val="003065CD"/>
    <w:rsid w:val="00306DDA"/>
    <w:rsid w:val="00307718"/>
    <w:rsid w:val="00307BBE"/>
    <w:rsid w:val="003108E3"/>
    <w:rsid w:val="003128FF"/>
    <w:rsid w:val="00313375"/>
    <w:rsid w:val="003138E3"/>
    <w:rsid w:val="00315E04"/>
    <w:rsid w:val="003206CA"/>
    <w:rsid w:val="00320739"/>
    <w:rsid w:val="0032075C"/>
    <w:rsid w:val="00322CCB"/>
    <w:rsid w:val="00324B21"/>
    <w:rsid w:val="00325335"/>
    <w:rsid w:val="003276AA"/>
    <w:rsid w:val="00327CE2"/>
    <w:rsid w:val="00332F3F"/>
    <w:rsid w:val="00333633"/>
    <w:rsid w:val="00336781"/>
    <w:rsid w:val="003376ED"/>
    <w:rsid w:val="00337A90"/>
    <w:rsid w:val="00337EED"/>
    <w:rsid w:val="00342022"/>
    <w:rsid w:val="00342428"/>
    <w:rsid w:val="00343BF0"/>
    <w:rsid w:val="00346FBE"/>
    <w:rsid w:val="00347D30"/>
    <w:rsid w:val="00351470"/>
    <w:rsid w:val="00351F79"/>
    <w:rsid w:val="003525B2"/>
    <w:rsid w:val="00354DB1"/>
    <w:rsid w:val="00355314"/>
    <w:rsid w:val="00355702"/>
    <w:rsid w:val="0035616B"/>
    <w:rsid w:val="003568AE"/>
    <w:rsid w:val="00357005"/>
    <w:rsid w:val="0035733D"/>
    <w:rsid w:val="003579DB"/>
    <w:rsid w:val="00361E3B"/>
    <w:rsid w:val="00361EE4"/>
    <w:rsid w:val="00363626"/>
    <w:rsid w:val="00366A77"/>
    <w:rsid w:val="00367E2E"/>
    <w:rsid w:val="00370059"/>
    <w:rsid w:val="00371D2B"/>
    <w:rsid w:val="00371F0F"/>
    <w:rsid w:val="00374364"/>
    <w:rsid w:val="00374CF2"/>
    <w:rsid w:val="00376765"/>
    <w:rsid w:val="0037720A"/>
    <w:rsid w:val="00381E1B"/>
    <w:rsid w:val="00382481"/>
    <w:rsid w:val="003839B0"/>
    <w:rsid w:val="00384650"/>
    <w:rsid w:val="0038507B"/>
    <w:rsid w:val="00385129"/>
    <w:rsid w:val="00390F65"/>
    <w:rsid w:val="00393960"/>
    <w:rsid w:val="0039454F"/>
    <w:rsid w:val="0039627E"/>
    <w:rsid w:val="00397EC0"/>
    <w:rsid w:val="003A0D9A"/>
    <w:rsid w:val="003A3445"/>
    <w:rsid w:val="003A4525"/>
    <w:rsid w:val="003A5DF3"/>
    <w:rsid w:val="003A60EB"/>
    <w:rsid w:val="003A7D13"/>
    <w:rsid w:val="003B047C"/>
    <w:rsid w:val="003B1AF3"/>
    <w:rsid w:val="003B2293"/>
    <w:rsid w:val="003B2474"/>
    <w:rsid w:val="003B3F69"/>
    <w:rsid w:val="003B457A"/>
    <w:rsid w:val="003B68FE"/>
    <w:rsid w:val="003C1CDE"/>
    <w:rsid w:val="003C30B5"/>
    <w:rsid w:val="003C671C"/>
    <w:rsid w:val="003D2303"/>
    <w:rsid w:val="003D29DB"/>
    <w:rsid w:val="003D3927"/>
    <w:rsid w:val="003D3E62"/>
    <w:rsid w:val="003D4563"/>
    <w:rsid w:val="003D4D82"/>
    <w:rsid w:val="003D51C9"/>
    <w:rsid w:val="003D6AC7"/>
    <w:rsid w:val="003D7954"/>
    <w:rsid w:val="003D7D97"/>
    <w:rsid w:val="003E0C53"/>
    <w:rsid w:val="003E1398"/>
    <w:rsid w:val="003E47AB"/>
    <w:rsid w:val="003E767E"/>
    <w:rsid w:val="003F0DF8"/>
    <w:rsid w:val="003F2EA5"/>
    <w:rsid w:val="003F3569"/>
    <w:rsid w:val="003F413C"/>
    <w:rsid w:val="003F4412"/>
    <w:rsid w:val="00400F36"/>
    <w:rsid w:val="00401852"/>
    <w:rsid w:val="00402681"/>
    <w:rsid w:val="0040445C"/>
    <w:rsid w:val="0040572A"/>
    <w:rsid w:val="0040714C"/>
    <w:rsid w:val="00407A9A"/>
    <w:rsid w:val="00411825"/>
    <w:rsid w:val="00411EE5"/>
    <w:rsid w:val="00414431"/>
    <w:rsid w:val="00414EE6"/>
    <w:rsid w:val="0041520D"/>
    <w:rsid w:val="00415458"/>
    <w:rsid w:val="00417CC0"/>
    <w:rsid w:val="00420D99"/>
    <w:rsid w:val="00421BB9"/>
    <w:rsid w:val="00427ABC"/>
    <w:rsid w:val="00427F32"/>
    <w:rsid w:val="004309CE"/>
    <w:rsid w:val="00430E3B"/>
    <w:rsid w:val="00431B42"/>
    <w:rsid w:val="00437BB6"/>
    <w:rsid w:val="00441347"/>
    <w:rsid w:val="004414B2"/>
    <w:rsid w:val="00441B94"/>
    <w:rsid w:val="004441C1"/>
    <w:rsid w:val="00447773"/>
    <w:rsid w:val="0045168F"/>
    <w:rsid w:val="004520F2"/>
    <w:rsid w:val="0045262B"/>
    <w:rsid w:val="00453BD6"/>
    <w:rsid w:val="00454624"/>
    <w:rsid w:val="0045615B"/>
    <w:rsid w:val="0045715D"/>
    <w:rsid w:val="00457774"/>
    <w:rsid w:val="00457AB1"/>
    <w:rsid w:val="0046069C"/>
    <w:rsid w:val="00461AD4"/>
    <w:rsid w:val="00461D91"/>
    <w:rsid w:val="004621AA"/>
    <w:rsid w:val="00462E08"/>
    <w:rsid w:val="00464042"/>
    <w:rsid w:val="00464531"/>
    <w:rsid w:val="00467A64"/>
    <w:rsid w:val="00472101"/>
    <w:rsid w:val="004725C8"/>
    <w:rsid w:val="00472B37"/>
    <w:rsid w:val="00472CB7"/>
    <w:rsid w:val="004761F2"/>
    <w:rsid w:val="004763E6"/>
    <w:rsid w:val="00477BA2"/>
    <w:rsid w:val="00480347"/>
    <w:rsid w:val="00484CC6"/>
    <w:rsid w:val="00486463"/>
    <w:rsid w:val="00486CD9"/>
    <w:rsid w:val="004902E3"/>
    <w:rsid w:val="00490F5C"/>
    <w:rsid w:val="00492B4D"/>
    <w:rsid w:val="004949A7"/>
    <w:rsid w:val="0049536C"/>
    <w:rsid w:val="004A00E8"/>
    <w:rsid w:val="004A01A1"/>
    <w:rsid w:val="004A2C13"/>
    <w:rsid w:val="004A3B21"/>
    <w:rsid w:val="004A50D7"/>
    <w:rsid w:val="004A6EFD"/>
    <w:rsid w:val="004A6FAD"/>
    <w:rsid w:val="004B0EA3"/>
    <w:rsid w:val="004B264C"/>
    <w:rsid w:val="004B2BEF"/>
    <w:rsid w:val="004B5CA5"/>
    <w:rsid w:val="004B67A3"/>
    <w:rsid w:val="004B6DF5"/>
    <w:rsid w:val="004B7680"/>
    <w:rsid w:val="004C05DA"/>
    <w:rsid w:val="004C3740"/>
    <w:rsid w:val="004C49D2"/>
    <w:rsid w:val="004C6E07"/>
    <w:rsid w:val="004D2528"/>
    <w:rsid w:val="004D32F3"/>
    <w:rsid w:val="004D33ED"/>
    <w:rsid w:val="004D750B"/>
    <w:rsid w:val="004E1950"/>
    <w:rsid w:val="004E3B47"/>
    <w:rsid w:val="004E5D9E"/>
    <w:rsid w:val="004E7655"/>
    <w:rsid w:val="004F0DD0"/>
    <w:rsid w:val="004F0F64"/>
    <w:rsid w:val="004F16AF"/>
    <w:rsid w:val="004F2C1F"/>
    <w:rsid w:val="004F2F28"/>
    <w:rsid w:val="004F431C"/>
    <w:rsid w:val="004F5A7C"/>
    <w:rsid w:val="004F6067"/>
    <w:rsid w:val="00500742"/>
    <w:rsid w:val="00500CC0"/>
    <w:rsid w:val="00501C3B"/>
    <w:rsid w:val="0050222A"/>
    <w:rsid w:val="00502389"/>
    <w:rsid w:val="005028E3"/>
    <w:rsid w:val="00503255"/>
    <w:rsid w:val="005051C3"/>
    <w:rsid w:val="00505392"/>
    <w:rsid w:val="0050561C"/>
    <w:rsid w:val="005058C7"/>
    <w:rsid w:val="00505E1D"/>
    <w:rsid w:val="00506175"/>
    <w:rsid w:val="00506DEF"/>
    <w:rsid w:val="005071C0"/>
    <w:rsid w:val="0050723C"/>
    <w:rsid w:val="00511D49"/>
    <w:rsid w:val="00511E84"/>
    <w:rsid w:val="00512B50"/>
    <w:rsid w:val="00513500"/>
    <w:rsid w:val="00515BAD"/>
    <w:rsid w:val="00516614"/>
    <w:rsid w:val="005176D1"/>
    <w:rsid w:val="0052056E"/>
    <w:rsid w:val="0052086A"/>
    <w:rsid w:val="00521D22"/>
    <w:rsid w:val="005225FD"/>
    <w:rsid w:val="005228B9"/>
    <w:rsid w:val="00524EEB"/>
    <w:rsid w:val="00526186"/>
    <w:rsid w:val="0053233B"/>
    <w:rsid w:val="0053541C"/>
    <w:rsid w:val="00540D6B"/>
    <w:rsid w:val="00541BD1"/>
    <w:rsid w:val="0054213E"/>
    <w:rsid w:val="0054541A"/>
    <w:rsid w:val="00545E3D"/>
    <w:rsid w:val="00546EF2"/>
    <w:rsid w:val="0054798A"/>
    <w:rsid w:val="00552813"/>
    <w:rsid w:val="00552A34"/>
    <w:rsid w:val="00552AF5"/>
    <w:rsid w:val="00552B6F"/>
    <w:rsid w:val="00553307"/>
    <w:rsid w:val="00555B09"/>
    <w:rsid w:val="00562322"/>
    <w:rsid w:val="00564310"/>
    <w:rsid w:val="00566341"/>
    <w:rsid w:val="00567AD7"/>
    <w:rsid w:val="00570CB7"/>
    <w:rsid w:val="00571955"/>
    <w:rsid w:val="00572D7C"/>
    <w:rsid w:val="00572EE2"/>
    <w:rsid w:val="00573DED"/>
    <w:rsid w:val="00574AF7"/>
    <w:rsid w:val="00574BE7"/>
    <w:rsid w:val="00576304"/>
    <w:rsid w:val="005834E1"/>
    <w:rsid w:val="00585F85"/>
    <w:rsid w:val="005901DE"/>
    <w:rsid w:val="00590534"/>
    <w:rsid w:val="00590AC9"/>
    <w:rsid w:val="00590D14"/>
    <w:rsid w:val="00592D78"/>
    <w:rsid w:val="005939E9"/>
    <w:rsid w:val="00594DC9"/>
    <w:rsid w:val="00595161"/>
    <w:rsid w:val="00596E43"/>
    <w:rsid w:val="005A4286"/>
    <w:rsid w:val="005A55F4"/>
    <w:rsid w:val="005A5D6B"/>
    <w:rsid w:val="005A6B44"/>
    <w:rsid w:val="005A6C29"/>
    <w:rsid w:val="005B2D10"/>
    <w:rsid w:val="005B41E7"/>
    <w:rsid w:val="005B4C22"/>
    <w:rsid w:val="005B4DFD"/>
    <w:rsid w:val="005B5F14"/>
    <w:rsid w:val="005B7098"/>
    <w:rsid w:val="005C06DB"/>
    <w:rsid w:val="005C0B38"/>
    <w:rsid w:val="005C32E9"/>
    <w:rsid w:val="005C3C92"/>
    <w:rsid w:val="005C6686"/>
    <w:rsid w:val="005D1757"/>
    <w:rsid w:val="005D5E32"/>
    <w:rsid w:val="005D6E2D"/>
    <w:rsid w:val="005D70F0"/>
    <w:rsid w:val="005E1D06"/>
    <w:rsid w:val="005E3E06"/>
    <w:rsid w:val="005E4B65"/>
    <w:rsid w:val="005F07D6"/>
    <w:rsid w:val="005F1ED3"/>
    <w:rsid w:val="005F34B0"/>
    <w:rsid w:val="005F44D3"/>
    <w:rsid w:val="005F5C3B"/>
    <w:rsid w:val="005F73EC"/>
    <w:rsid w:val="00602F89"/>
    <w:rsid w:val="00606537"/>
    <w:rsid w:val="00606B6B"/>
    <w:rsid w:val="00606DE0"/>
    <w:rsid w:val="006141BA"/>
    <w:rsid w:val="00614961"/>
    <w:rsid w:val="00614EA8"/>
    <w:rsid w:val="00615152"/>
    <w:rsid w:val="00615B08"/>
    <w:rsid w:val="00617D59"/>
    <w:rsid w:val="00620FF9"/>
    <w:rsid w:val="006221D5"/>
    <w:rsid w:val="00625372"/>
    <w:rsid w:val="00627144"/>
    <w:rsid w:val="00627764"/>
    <w:rsid w:val="00627E94"/>
    <w:rsid w:val="00631C2E"/>
    <w:rsid w:val="00632AF0"/>
    <w:rsid w:val="00632B97"/>
    <w:rsid w:val="00635360"/>
    <w:rsid w:val="00635D45"/>
    <w:rsid w:val="00637167"/>
    <w:rsid w:val="0063727A"/>
    <w:rsid w:val="006378B3"/>
    <w:rsid w:val="006412AE"/>
    <w:rsid w:val="006413CD"/>
    <w:rsid w:val="0064178B"/>
    <w:rsid w:val="00641925"/>
    <w:rsid w:val="00644064"/>
    <w:rsid w:val="00645FCA"/>
    <w:rsid w:val="00651921"/>
    <w:rsid w:val="00652387"/>
    <w:rsid w:val="00653796"/>
    <w:rsid w:val="00653F64"/>
    <w:rsid w:val="006544A8"/>
    <w:rsid w:val="00655266"/>
    <w:rsid w:val="00655C23"/>
    <w:rsid w:val="00660BB9"/>
    <w:rsid w:val="006624D6"/>
    <w:rsid w:val="00662EC8"/>
    <w:rsid w:val="0066305C"/>
    <w:rsid w:val="0066488C"/>
    <w:rsid w:val="00665326"/>
    <w:rsid w:val="00666F5B"/>
    <w:rsid w:val="00667DE3"/>
    <w:rsid w:val="006704E0"/>
    <w:rsid w:val="006710A1"/>
    <w:rsid w:val="0067170A"/>
    <w:rsid w:val="0067176D"/>
    <w:rsid w:val="00673ADC"/>
    <w:rsid w:val="0067450C"/>
    <w:rsid w:val="00676D57"/>
    <w:rsid w:val="00676D6D"/>
    <w:rsid w:val="00681269"/>
    <w:rsid w:val="00681AAE"/>
    <w:rsid w:val="00682725"/>
    <w:rsid w:val="00682899"/>
    <w:rsid w:val="00682992"/>
    <w:rsid w:val="006833DE"/>
    <w:rsid w:val="0068340B"/>
    <w:rsid w:val="00683DB7"/>
    <w:rsid w:val="00683FDC"/>
    <w:rsid w:val="006849BE"/>
    <w:rsid w:val="006866AA"/>
    <w:rsid w:val="0068684C"/>
    <w:rsid w:val="00695CD5"/>
    <w:rsid w:val="006963EE"/>
    <w:rsid w:val="00696556"/>
    <w:rsid w:val="006A141B"/>
    <w:rsid w:val="006A1ACD"/>
    <w:rsid w:val="006A434C"/>
    <w:rsid w:val="006B0083"/>
    <w:rsid w:val="006B0D07"/>
    <w:rsid w:val="006B0D2C"/>
    <w:rsid w:val="006B609F"/>
    <w:rsid w:val="006C013F"/>
    <w:rsid w:val="006C0F1C"/>
    <w:rsid w:val="006C48DE"/>
    <w:rsid w:val="006C550A"/>
    <w:rsid w:val="006C5943"/>
    <w:rsid w:val="006C649A"/>
    <w:rsid w:val="006C6DF5"/>
    <w:rsid w:val="006C75EE"/>
    <w:rsid w:val="006D04A9"/>
    <w:rsid w:val="006D1E57"/>
    <w:rsid w:val="006D20B7"/>
    <w:rsid w:val="006D3D53"/>
    <w:rsid w:val="006D554C"/>
    <w:rsid w:val="006D62AD"/>
    <w:rsid w:val="006D7548"/>
    <w:rsid w:val="006D7B90"/>
    <w:rsid w:val="006E03A0"/>
    <w:rsid w:val="006E315F"/>
    <w:rsid w:val="006E56DE"/>
    <w:rsid w:val="006E606A"/>
    <w:rsid w:val="006F3641"/>
    <w:rsid w:val="006F3AC3"/>
    <w:rsid w:val="006F5F9D"/>
    <w:rsid w:val="006F7334"/>
    <w:rsid w:val="0070169C"/>
    <w:rsid w:val="0070238A"/>
    <w:rsid w:val="00703019"/>
    <w:rsid w:val="00703569"/>
    <w:rsid w:val="0070522A"/>
    <w:rsid w:val="00707C09"/>
    <w:rsid w:val="007130CA"/>
    <w:rsid w:val="0071448F"/>
    <w:rsid w:val="00716B50"/>
    <w:rsid w:val="007173D3"/>
    <w:rsid w:val="00720A25"/>
    <w:rsid w:val="007212E0"/>
    <w:rsid w:val="0072378B"/>
    <w:rsid w:val="00724024"/>
    <w:rsid w:val="00724072"/>
    <w:rsid w:val="007243BC"/>
    <w:rsid w:val="00724FA8"/>
    <w:rsid w:val="007253B1"/>
    <w:rsid w:val="00727CC1"/>
    <w:rsid w:val="007313AF"/>
    <w:rsid w:val="00732A90"/>
    <w:rsid w:val="007339AE"/>
    <w:rsid w:val="00733A03"/>
    <w:rsid w:val="0073498D"/>
    <w:rsid w:val="00735266"/>
    <w:rsid w:val="007355DC"/>
    <w:rsid w:val="007368F4"/>
    <w:rsid w:val="00736D7C"/>
    <w:rsid w:val="00737B79"/>
    <w:rsid w:val="0074075F"/>
    <w:rsid w:val="0074231C"/>
    <w:rsid w:val="0074276E"/>
    <w:rsid w:val="00743B4B"/>
    <w:rsid w:val="00746655"/>
    <w:rsid w:val="00747F58"/>
    <w:rsid w:val="00750926"/>
    <w:rsid w:val="007519E0"/>
    <w:rsid w:val="00753D2B"/>
    <w:rsid w:val="00753ECA"/>
    <w:rsid w:val="00755167"/>
    <w:rsid w:val="00761D24"/>
    <w:rsid w:val="007625F5"/>
    <w:rsid w:val="00762819"/>
    <w:rsid w:val="00765A6C"/>
    <w:rsid w:val="00765B61"/>
    <w:rsid w:val="007666FD"/>
    <w:rsid w:val="007669C5"/>
    <w:rsid w:val="007675C6"/>
    <w:rsid w:val="007722DB"/>
    <w:rsid w:val="007735A2"/>
    <w:rsid w:val="00773794"/>
    <w:rsid w:val="007758A1"/>
    <w:rsid w:val="00777947"/>
    <w:rsid w:val="0078043E"/>
    <w:rsid w:val="00781EB1"/>
    <w:rsid w:val="0078310A"/>
    <w:rsid w:val="007842E5"/>
    <w:rsid w:val="00784F35"/>
    <w:rsid w:val="007856B3"/>
    <w:rsid w:val="007878B9"/>
    <w:rsid w:val="007916A8"/>
    <w:rsid w:val="00792133"/>
    <w:rsid w:val="00796CE2"/>
    <w:rsid w:val="00797899"/>
    <w:rsid w:val="007979BF"/>
    <w:rsid w:val="007A27E8"/>
    <w:rsid w:val="007A2A0A"/>
    <w:rsid w:val="007A4398"/>
    <w:rsid w:val="007A4D53"/>
    <w:rsid w:val="007A6B98"/>
    <w:rsid w:val="007B00B2"/>
    <w:rsid w:val="007B10DE"/>
    <w:rsid w:val="007B26D9"/>
    <w:rsid w:val="007B44C8"/>
    <w:rsid w:val="007B67C2"/>
    <w:rsid w:val="007B7D50"/>
    <w:rsid w:val="007B7EB1"/>
    <w:rsid w:val="007B7FA2"/>
    <w:rsid w:val="007C3274"/>
    <w:rsid w:val="007C3EC1"/>
    <w:rsid w:val="007C42DA"/>
    <w:rsid w:val="007D02AD"/>
    <w:rsid w:val="007D0972"/>
    <w:rsid w:val="007D264E"/>
    <w:rsid w:val="007D4770"/>
    <w:rsid w:val="007D4A9C"/>
    <w:rsid w:val="007D7D39"/>
    <w:rsid w:val="007E0F25"/>
    <w:rsid w:val="007E11DB"/>
    <w:rsid w:val="007E1950"/>
    <w:rsid w:val="007E34DE"/>
    <w:rsid w:val="007E462E"/>
    <w:rsid w:val="007E4C90"/>
    <w:rsid w:val="007E5413"/>
    <w:rsid w:val="007E5795"/>
    <w:rsid w:val="007F129C"/>
    <w:rsid w:val="007F14AE"/>
    <w:rsid w:val="007F19B9"/>
    <w:rsid w:val="007F22F6"/>
    <w:rsid w:val="007F35EC"/>
    <w:rsid w:val="007F53E8"/>
    <w:rsid w:val="007F5527"/>
    <w:rsid w:val="007F6070"/>
    <w:rsid w:val="007F623A"/>
    <w:rsid w:val="007F68CF"/>
    <w:rsid w:val="007F6C8D"/>
    <w:rsid w:val="007F6F56"/>
    <w:rsid w:val="007F7C28"/>
    <w:rsid w:val="008006D2"/>
    <w:rsid w:val="00805A14"/>
    <w:rsid w:val="008106EE"/>
    <w:rsid w:val="0081098E"/>
    <w:rsid w:val="00810E4B"/>
    <w:rsid w:val="00811148"/>
    <w:rsid w:val="00811297"/>
    <w:rsid w:val="008118E7"/>
    <w:rsid w:val="00811B79"/>
    <w:rsid w:val="0081211A"/>
    <w:rsid w:val="008122D5"/>
    <w:rsid w:val="008127AD"/>
    <w:rsid w:val="0081299C"/>
    <w:rsid w:val="00815D59"/>
    <w:rsid w:val="008162B3"/>
    <w:rsid w:val="00817F5C"/>
    <w:rsid w:val="008204F2"/>
    <w:rsid w:val="00821259"/>
    <w:rsid w:val="008216E9"/>
    <w:rsid w:val="00833C1D"/>
    <w:rsid w:val="00834023"/>
    <w:rsid w:val="00834DBD"/>
    <w:rsid w:val="0083545C"/>
    <w:rsid w:val="00835D71"/>
    <w:rsid w:val="008379CB"/>
    <w:rsid w:val="00840BE0"/>
    <w:rsid w:val="008414A7"/>
    <w:rsid w:val="00841A78"/>
    <w:rsid w:val="00841CFE"/>
    <w:rsid w:val="00841F00"/>
    <w:rsid w:val="008467D1"/>
    <w:rsid w:val="00846BDE"/>
    <w:rsid w:val="008472DA"/>
    <w:rsid w:val="00851D4A"/>
    <w:rsid w:val="0085489B"/>
    <w:rsid w:val="00854EAC"/>
    <w:rsid w:val="008569A6"/>
    <w:rsid w:val="00856C70"/>
    <w:rsid w:val="008576AF"/>
    <w:rsid w:val="00860598"/>
    <w:rsid w:val="0086211E"/>
    <w:rsid w:val="00863082"/>
    <w:rsid w:val="00863106"/>
    <w:rsid w:val="00863D5B"/>
    <w:rsid w:val="0086498A"/>
    <w:rsid w:val="00864EF6"/>
    <w:rsid w:val="008652CF"/>
    <w:rsid w:val="00865C28"/>
    <w:rsid w:val="008673B3"/>
    <w:rsid w:val="00867993"/>
    <w:rsid w:val="00867D7B"/>
    <w:rsid w:val="00871769"/>
    <w:rsid w:val="00873180"/>
    <w:rsid w:val="00873642"/>
    <w:rsid w:val="00873CC7"/>
    <w:rsid w:val="008744EE"/>
    <w:rsid w:val="00880946"/>
    <w:rsid w:val="00882162"/>
    <w:rsid w:val="00882E27"/>
    <w:rsid w:val="00883129"/>
    <w:rsid w:val="00883DA1"/>
    <w:rsid w:val="008844CD"/>
    <w:rsid w:val="008847AF"/>
    <w:rsid w:val="0088592E"/>
    <w:rsid w:val="008867F1"/>
    <w:rsid w:val="0088707A"/>
    <w:rsid w:val="00887E07"/>
    <w:rsid w:val="00890940"/>
    <w:rsid w:val="008913F0"/>
    <w:rsid w:val="00893C7A"/>
    <w:rsid w:val="00895024"/>
    <w:rsid w:val="00895648"/>
    <w:rsid w:val="00896A6A"/>
    <w:rsid w:val="00896E41"/>
    <w:rsid w:val="00897734"/>
    <w:rsid w:val="008978D6"/>
    <w:rsid w:val="008A0C7F"/>
    <w:rsid w:val="008A1B39"/>
    <w:rsid w:val="008A2481"/>
    <w:rsid w:val="008A2E78"/>
    <w:rsid w:val="008A5990"/>
    <w:rsid w:val="008A7909"/>
    <w:rsid w:val="008B20BA"/>
    <w:rsid w:val="008B30FC"/>
    <w:rsid w:val="008B330F"/>
    <w:rsid w:val="008B460A"/>
    <w:rsid w:val="008B6078"/>
    <w:rsid w:val="008C17C4"/>
    <w:rsid w:val="008C18B7"/>
    <w:rsid w:val="008C2FFB"/>
    <w:rsid w:val="008C44B5"/>
    <w:rsid w:val="008C4F8C"/>
    <w:rsid w:val="008C5139"/>
    <w:rsid w:val="008C5739"/>
    <w:rsid w:val="008C58D4"/>
    <w:rsid w:val="008C611E"/>
    <w:rsid w:val="008C6AA9"/>
    <w:rsid w:val="008C7F7B"/>
    <w:rsid w:val="008D1424"/>
    <w:rsid w:val="008D25D1"/>
    <w:rsid w:val="008D27A9"/>
    <w:rsid w:val="008D2E12"/>
    <w:rsid w:val="008D42A8"/>
    <w:rsid w:val="008D4FC6"/>
    <w:rsid w:val="008D565C"/>
    <w:rsid w:val="008E03AC"/>
    <w:rsid w:val="008E2D4F"/>
    <w:rsid w:val="008E2E0A"/>
    <w:rsid w:val="008E4D5B"/>
    <w:rsid w:val="008E5935"/>
    <w:rsid w:val="008E5BC0"/>
    <w:rsid w:val="008E6016"/>
    <w:rsid w:val="008E7EB7"/>
    <w:rsid w:val="008F0432"/>
    <w:rsid w:val="008F18B7"/>
    <w:rsid w:val="008F224D"/>
    <w:rsid w:val="008F2BFF"/>
    <w:rsid w:val="008F3534"/>
    <w:rsid w:val="008F50B0"/>
    <w:rsid w:val="008F73C7"/>
    <w:rsid w:val="008F7559"/>
    <w:rsid w:val="009015D4"/>
    <w:rsid w:val="0090192A"/>
    <w:rsid w:val="009035D5"/>
    <w:rsid w:val="00903B74"/>
    <w:rsid w:val="00904132"/>
    <w:rsid w:val="009041A0"/>
    <w:rsid w:val="009048C5"/>
    <w:rsid w:val="009061CF"/>
    <w:rsid w:val="00906D2D"/>
    <w:rsid w:val="00915493"/>
    <w:rsid w:val="009161D7"/>
    <w:rsid w:val="00920456"/>
    <w:rsid w:val="00921B45"/>
    <w:rsid w:val="00922D35"/>
    <w:rsid w:val="009239B4"/>
    <w:rsid w:val="00925055"/>
    <w:rsid w:val="00925485"/>
    <w:rsid w:val="0092556C"/>
    <w:rsid w:val="009302A9"/>
    <w:rsid w:val="0093149D"/>
    <w:rsid w:val="00931F88"/>
    <w:rsid w:val="00932852"/>
    <w:rsid w:val="00936667"/>
    <w:rsid w:val="00936FC2"/>
    <w:rsid w:val="00940984"/>
    <w:rsid w:val="009415D9"/>
    <w:rsid w:val="009417B4"/>
    <w:rsid w:val="00943E56"/>
    <w:rsid w:val="00945452"/>
    <w:rsid w:val="00946506"/>
    <w:rsid w:val="0094653E"/>
    <w:rsid w:val="009470B4"/>
    <w:rsid w:val="0094745D"/>
    <w:rsid w:val="00951081"/>
    <w:rsid w:val="00951434"/>
    <w:rsid w:val="009518E7"/>
    <w:rsid w:val="00952341"/>
    <w:rsid w:val="00952931"/>
    <w:rsid w:val="009535C3"/>
    <w:rsid w:val="0095433E"/>
    <w:rsid w:val="00954FFC"/>
    <w:rsid w:val="009577D9"/>
    <w:rsid w:val="0096159C"/>
    <w:rsid w:val="00963B93"/>
    <w:rsid w:val="0096436F"/>
    <w:rsid w:val="0096455C"/>
    <w:rsid w:val="009658FC"/>
    <w:rsid w:val="009665E9"/>
    <w:rsid w:val="00966A63"/>
    <w:rsid w:val="009670E7"/>
    <w:rsid w:val="0097032B"/>
    <w:rsid w:val="00971EAA"/>
    <w:rsid w:val="0097361C"/>
    <w:rsid w:val="009746F7"/>
    <w:rsid w:val="00976AB0"/>
    <w:rsid w:val="00976CD6"/>
    <w:rsid w:val="00976F96"/>
    <w:rsid w:val="00982BCA"/>
    <w:rsid w:val="00982E49"/>
    <w:rsid w:val="00983EA0"/>
    <w:rsid w:val="00984AA3"/>
    <w:rsid w:val="00984C20"/>
    <w:rsid w:val="009850DC"/>
    <w:rsid w:val="00985829"/>
    <w:rsid w:val="00986AD6"/>
    <w:rsid w:val="009878BD"/>
    <w:rsid w:val="00987E35"/>
    <w:rsid w:val="00987E46"/>
    <w:rsid w:val="009915F2"/>
    <w:rsid w:val="00994448"/>
    <w:rsid w:val="00994590"/>
    <w:rsid w:val="00994C3B"/>
    <w:rsid w:val="0099538D"/>
    <w:rsid w:val="0099624E"/>
    <w:rsid w:val="009963A4"/>
    <w:rsid w:val="00996E5B"/>
    <w:rsid w:val="00997636"/>
    <w:rsid w:val="00997687"/>
    <w:rsid w:val="009A26C1"/>
    <w:rsid w:val="009A7351"/>
    <w:rsid w:val="009B0A8A"/>
    <w:rsid w:val="009B47D5"/>
    <w:rsid w:val="009B4A1D"/>
    <w:rsid w:val="009B4A26"/>
    <w:rsid w:val="009C23D1"/>
    <w:rsid w:val="009C2608"/>
    <w:rsid w:val="009C26F8"/>
    <w:rsid w:val="009C2DC1"/>
    <w:rsid w:val="009C2FDF"/>
    <w:rsid w:val="009C3D09"/>
    <w:rsid w:val="009C3E59"/>
    <w:rsid w:val="009C5527"/>
    <w:rsid w:val="009C65EC"/>
    <w:rsid w:val="009C7941"/>
    <w:rsid w:val="009D1082"/>
    <w:rsid w:val="009D1598"/>
    <w:rsid w:val="009D15E9"/>
    <w:rsid w:val="009D3824"/>
    <w:rsid w:val="009D3F39"/>
    <w:rsid w:val="009D545C"/>
    <w:rsid w:val="009D7B2C"/>
    <w:rsid w:val="009E0150"/>
    <w:rsid w:val="009E0736"/>
    <w:rsid w:val="009E2F67"/>
    <w:rsid w:val="009E4444"/>
    <w:rsid w:val="009E4478"/>
    <w:rsid w:val="009E553C"/>
    <w:rsid w:val="009E5BB5"/>
    <w:rsid w:val="009F077F"/>
    <w:rsid w:val="009F082F"/>
    <w:rsid w:val="009F1D12"/>
    <w:rsid w:val="009F29A7"/>
    <w:rsid w:val="009F2A2B"/>
    <w:rsid w:val="009F5144"/>
    <w:rsid w:val="009F55BD"/>
    <w:rsid w:val="00A006A9"/>
    <w:rsid w:val="00A01620"/>
    <w:rsid w:val="00A019B7"/>
    <w:rsid w:val="00A06171"/>
    <w:rsid w:val="00A061B9"/>
    <w:rsid w:val="00A067B3"/>
    <w:rsid w:val="00A074C3"/>
    <w:rsid w:val="00A074D1"/>
    <w:rsid w:val="00A103BC"/>
    <w:rsid w:val="00A10422"/>
    <w:rsid w:val="00A11E76"/>
    <w:rsid w:val="00A12287"/>
    <w:rsid w:val="00A12643"/>
    <w:rsid w:val="00A13C54"/>
    <w:rsid w:val="00A14BCF"/>
    <w:rsid w:val="00A151DD"/>
    <w:rsid w:val="00A20AF0"/>
    <w:rsid w:val="00A214C3"/>
    <w:rsid w:val="00A21887"/>
    <w:rsid w:val="00A221C6"/>
    <w:rsid w:val="00A24F4F"/>
    <w:rsid w:val="00A24FD0"/>
    <w:rsid w:val="00A25246"/>
    <w:rsid w:val="00A254DA"/>
    <w:rsid w:val="00A27C1F"/>
    <w:rsid w:val="00A3006E"/>
    <w:rsid w:val="00A30245"/>
    <w:rsid w:val="00A30797"/>
    <w:rsid w:val="00A32D6C"/>
    <w:rsid w:val="00A32DF6"/>
    <w:rsid w:val="00A3453E"/>
    <w:rsid w:val="00A36178"/>
    <w:rsid w:val="00A40503"/>
    <w:rsid w:val="00A40AA9"/>
    <w:rsid w:val="00A442F1"/>
    <w:rsid w:val="00A445F2"/>
    <w:rsid w:val="00A44CBB"/>
    <w:rsid w:val="00A5058B"/>
    <w:rsid w:val="00A51589"/>
    <w:rsid w:val="00A54F56"/>
    <w:rsid w:val="00A55616"/>
    <w:rsid w:val="00A62E0B"/>
    <w:rsid w:val="00A6435E"/>
    <w:rsid w:val="00A654CB"/>
    <w:rsid w:val="00A66102"/>
    <w:rsid w:val="00A66754"/>
    <w:rsid w:val="00A67E5B"/>
    <w:rsid w:val="00A70490"/>
    <w:rsid w:val="00A71748"/>
    <w:rsid w:val="00A72345"/>
    <w:rsid w:val="00A73290"/>
    <w:rsid w:val="00A75116"/>
    <w:rsid w:val="00A7610A"/>
    <w:rsid w:val="00A7741E"/>
    <w:rsid w:val="00A77BB4"/>
    <w:rsid w:val="00A77DED"/>
    <w:rsid w:val="00A77F81"/>
    <w:rsid w:val="00A80A12"/>
    <w:rsid w:val="00A81770"/>
    <w:rsid w:val="00A82DAD"/>
    <w:rsid w:val="00A87D90"/>
    <w:rsid w:val="00A9322F"/>
    <w:rsid w:val="00A93EC3"/>
    <w:rsid w:val="00A964F2"/>
    <w:rsid w:val="00A96DCE"/>
    <w:rsid w:val="00A97770"/>
    <w:rsid w:val="00AA1735"/>
    <w:rsid w:val="00AA1A00"/>
    <w:rsid w:val="00AA5ECB"/>
    <w:rsid w:val="00AB2C90"/>
    <w:rsid w:val="00AB55A6"/>
    <w:rsid w:val="00AB6686"/>
    <w:rsid w:val="00AB6CEF"/>
    <w:rsid w:val="00AB6F3C"/>
    <w:rsid w:val="00AB7191"/>
    <w:rsid w:val="00AC0C3F"/>
    <w:rsid w:val="00AC1F51"/>
    <w:rsid w:val="00AC289E"/>
    <w:rsid w:val="00AC310A"/>
    <w:rsid w:val="00AC49C1"/>
    <w:rsid w:val="00AC613D"/>
    <w:rsid w:val="00AC6883"/>
    <w:rsid w:val="00AC763F"/>
    <w:rsid w:val="00AC7640"/>
    <w:rsid w:val="00AC7E2B"/>
    <w:rsid w:val="00AD03EC"/>
    <w:rsid w:val="00AD08D5"/>
    <w:rsid w:val="00AD257D"/>
    <w:rsid w:val="00AD39B3"/>
    <w:rsid w:val="00AD5BDD"/>
    <w:rsid w:val="00AD5CCB"/>
    <w:rsid w:val="00AD747C"/>
    <w:rsid w:val="00AD7710"/>
    <w:rsid w:val="00AD7996"/>
    <w:rsid w:val="00AE02E1"/>
    <w:rsid w:val="00AE0FB6"/>
    <w:rsid w:val="00AE3535"/>
    <w:rsid w:val="00AE3F11"/>
    <w:rsid w:val="00AE5457"/>
    <w:rsid w:val="00AE562E"/>
    <w:rsid w:val="00AE69F8"/>
    <w:rsid w:val="00AE6A13"/>
    <w:rsid w:val="00AF05F5"/>
    <w:rsid w:val="00AF0BC2"/>
    <w:rsid w:val="00AF0FEB"/>
    <w:rsid w:val="00AF239D"/>
    <w:rsid w:val="00AF4998"/>
    <w:rsid w:val="00AF7B78"/>
    <w:rsid w:val="00B00D32"/>
    <w:rsid w:val="00B023F2"/>
    <w:rsid w:val="00B03338"/>
    <w:rsid w:val="00B03588"/>
    <w:rsid w:val="00B0761B"/>
    <w:rsid w:val="00B07D86"/>
    <w:rsid w:val="00B138E9"/>
    <w:rsid w:val="00B146ED"/>
    <w:rsid w:val="00B149FA"/>
    <w:rsid w:val="00B15D59"/>
    <w:rsid w:val="00B16851"/>
    <w:rsid w:val="00B20568"/>
    <w:rsid w:val="00B21963"/>
    <w:rsid w:val="00B21CA4"/>
    <w:rsid w:val="00B233F9"/>
    <w:rsid w:val="00B25DCF"/>
    <w:rsid w:val="00B26A8C"/>
    <w:rsid w:val="00B277DF"/>
    <w:rsid w:val="00B322C7"/>
    <w:rsid w:val="00B327C3"/>
    <w:rsid w:val="00B33D01"/>
    <w:rsid w:val="00B35220"/>
    <w:rsid w:val="00B36306"/>
    <w:rsid w:val="00B370BD"/>
    <w:rsid w:val="00B40DB7"/>
    <w:rsid w:val="00B416EB"/>
    <w:rsid w:val="00B4370B"/>
    <w:rsid w:val="00B45D45"/>
    <w:rsid w:val="00B46293"/>
    <w:rsid w:val="00B47853"/>
    <w:rsid w:val="00B525D1"/>
    <w:rsid w:val="00B527A2"/>
    <w:rsid w:val="00B528C9"/>
    <w:rsid w:val="00B52AB6"/>
    <w:rsid w:val="00B540AA"/>
    <w:rsid w:val="00B57B1E"/>
    <w:rsid w:val="00B607BC"/>
    <w:rsid w:val="00B6331D"/>
    <w:rsid w:val="00B6335F"/>
    <w:rsid w:val="00B63416"/>
    <w:rsid w:val="00B6357C"/>
    <w:rsid w:val="00B6391A"/>
    <w:rsid w:val="00B6553F"/>
    <w:rsid w:val="00B65AAD"/>
    <w:rsid w:val="00B66735"/>
    <w:rsid w:val="00B71119"/>
    <w:rsid w:val="00B7272A"/>
    <w:rsid w:val="00B7292B"/>
    <w:rsid w:val="00B7398D"/>
    <w:rsid w:val="00B74EE8"/>
    <w:rsid w:val="00B751FC"/>
    <w:rsid w:val="00B75B2C"/>
    <w:rsid w:val="00B7636A"/>
    <w:rsid w:val="00B765C1"/>
    <w:rsid w:val="00B77127"/>
    <w:rsid w:val="00B80139"/>
    <w:rsid w:val="00B81803"/>
    <w:rsid w:val="00B81BB9"/>
    <w:rsid w:val="00B81BE8"/>
    <w:rsid w:val="00B81D95"/>
    <w:rsid w:val="00B8286D"/>
    <w:rsid w:val="00B85B93"/>
    <w:rsid w:val="00B902CF"/>
    <w:rsid w:val="00B925E1"/>
    <w:rsid w:val="00B94390"/>
    <w:rsid w:val="00B94DF8"/>
    <w:rsid w:val="00B96C33"/>
    <w:rsid w:val="00B96CAF"/>
    <w:rsid w:val="00B97CD4"/>
    <w:rsid w:val="00BA169A"/>
    <w:rsid w:val="00BA1890"/>
    <w:rsid w:val="00BA1BD1"/>
    <w:rsid w:val="00BA2F97"/>
    <w:rsid w:val="00BA3715"/>
    <w:rsid w:val="00BA5DAC"/>
    <w:rsid w:val="00BA6BE2"/>
    <w:rsid w:val="00BB01C9"/>
    <w:rsid w:val="00BB037D"/>
    <w:rsid w:val="00BB0B29"/>
    <w:rsid w:val="00BB0C41"/>
    <w:rsid w:val="00BB0D5E"/>
    <w:rsid w:val="00BB31A0"/>
    <w:rsid w:val="00BB63D1"/>
    <w:rsid w:val="00BB711D"/>
    <w:rsid w:val="00BB7BBA"/>
    <w:rsid w:val="00BC3911"/>
    <w:rsid w:val="00BC5562"/>
    <w:rsid w:val="00BC7AD7"/>
    <w:rsid w:val="00BD048C"/>
    <w:rsid w:val="00BD06E1"/>
    <w:rsid w:val="00BD20F8"/>
    <w:rsid w:val="00BD330E"/>
    <w:rsid w:val="00BD3BEC"/>
    <w:rsid w:val="00BD45E9"/>
    <w:rsid w:val="00BD71A5"/>
    <w:rsid w:val="00BD7E1F"/>
    <w:rsid w:val="00BE0A63"/>
    <w:rsid w:val="00BE0B69"/>
    <w:rsid w:val="00BE2028"/>
    <w:rsid w:val="00BE2B42"/>
    <w:rsid w:val="00BE42B9"/>
    <w:rsid w:val="00BE5827"/>
    <w:rsid w:val="00BE6788"/>
    <w:rsid w:val="00BE7AE4"/>
    <w:rsid w:val="00BE7EFF"/>
    <w:rsid w:val="00BF3569"/>
    <w:rsid w:val="00BF3E37"/>
    <w:rsid w:val="00BF456A"/>
    <w:rsid w:val="00BF6D9E"/>
    <w:rsid w:val="00C03BC0"/>
    <w:rsid w:val="00C04B25"/>
    <w:rsid w:val="00C062B7"/>
    <w:rsid w:val="00C06FB8"/>
    <w:rsid w:val="00C070B1"/>
    <w:rsid w:val="00C116EE"/>
    <w:rsid w:val="00C11C64"/>
    <w:rsid w:val="00C139FF"/>
    <w:rsid w:val="00C13AE9"/>
    <w:rsid w:val="00C13EE2"/>
    <w:rsid w:val="00C16927"/>
    <w:rsid w:val="00C169CA"/>
    <w:rsid w:val="00C17C67"/>
    <w:rsid w:val="00C17CD7"/>
    <w:rsid w:val="00C20406"/>
    <w:rsid w:val="00C215B8"/>
    <w:rsid w:val="00C23BEA"/>
    <w:rsid w:val="00C23F23"/>
    <w:rsid w:val="00C26682"/>
    <w:rsid w:val="00C27EDC"/>
    <w:rsid w:val="00C30561"/>
    <w:rsid w:val="00C308E7"/>
    <w:rsid w:val="00C321DB"/>
    <w:rsid w:val="00C32B4B"/>
    <w:rsid w:val="00C3542F"/>
    <w:rsid w:val="00C35C89"/>
    <w:rsid w:val="00C36989"/>
    <w:rsid w:val="00C4017F"/>
    <w:rsid w:val="00C406BE"/>
    <w:rsid w:val="00C4297C"/>
    <w:rsid w:val="00C43D59"/>
    <w:rsid w:val="00C471C4"/>
    <w:rsid w:val="00C47D13"/>
    <w:rsid w:val="00C51085"/>
    <w:rsid w:val="00C5148D"/>
    <w:rsid w:val="00C515DD"/>
    <w:rsid w:val="00C531D3"/>
    <w:rsid w:val="00C53F1C"/>
    <w:rsid w:val="00C553A2"/>
    <w:rsid w:val="00C55A95"/>
    <w:rsid w:val="00C55F99"/>
    <w:rsid w:val="00C605FA"/>
    <w:rsid w:val="00C60BD0"/>
    <w:rsid w:val="00C615FC"/>
    <w:rsid w:val="00C617CD"/>
    <w:rsid w:val="00C63156"/>
    <w:rsid w:val="00C64DFB"/>
    <w:rsid w:val="00C6619D"/>
    <w:rsid w:val="00C662C7"/>
    <w:rsid w:val="00C7072B"/>
    <w:rsid w:val="00C7078B"/>
    <w:rsid w:val="00C709F9"/>
    <w:rsid w:val="00C71F85"/>
    <w:rsid w:val="00C72CC8"/>
    <w:rsid w:val="00C7455F"/>
    <w:rsid w:val="00C75593"/>
    <w:rsid w:val="00C75D43"/>
    <w:rsid w:val="00C75DEC"/>
    <w:rsid w:val="00C76975"/>
    <w:rsid w:val="00C77491"/>
    <w:rsid w:val="00C77A75"/>
    <w:rsid w:val="00C80AA3"/>
    <w:rsid w:val="00C812E3"/>
    <w:rsid w:val="00C837E0"/>
    <w:rsid w:val="00C84254"/>
    <w:rsid w:val="00C8678D"/>
    <w:rsid w:val="00C86B81"/>
    <w:rsid w:val="00C873E7"/>
    <w:rsid w:val="00C8769C"/>
    <w:rsid w:val="00C96868"/>
    <w:rsid w:val="00CA2AD2"/>
    <w:rsid w:val="00CA4B31"/>
    <w:rsid w:val="00CA6C50"/>
    <w:rsid w:val="00CA7B2C"/>
    <w:rsid w:val="00CA7D66"/>
    <w:rsid w:val="00CB1248"/>
    <w:rsid w:val="00CB28EE"/>
    <w:rsid w:val="00CB48F8"/>
    <w:rsid w:val="00CB65DB"/>
    <w:rsid w:val="00CC0EE6"/>
    <w:rsid w:val="00CC1B4A"/>
    <w:rsid w:val="00CC1BBF"/>
    <w:rsid w:val="00CC2BCB"/>
    <w:rsid w:val="00CC41D7"/>
    <w:rsid w:val="00CC5DB7"/>
    <w:rsid w:val="00CC5DF3"/>
    <w:rsid w:val="00CD1773"/>
    <w:rsid w:val="00CD1EBC"/>
    <w:rsid w:val="00CD2A62"/>
    <w:rsid w:val="00CD33CB"/>
    <w:rsid w:val="00CD58CD"/>
    <w:rsid w:val="00CD5B6A"/>
    <w:rsid w:val="00CD600A"/>
    <w:rsid w:val="00CD77AA"/>
    <w:rsid w:val="00CE0AE8"/>
    <w:rsid w:val="00CE2422"/>
    <w:rsid w:val="00CE2BE3"/>
    <w:rsid w:val="00CE32C1"/>
    <w:rsid w:val="00CE3650"/>
    <w:rsid w:val="00CE4196"/>
    <w:rsid w:val="00CE5C73"/>
    <w:rsid w:val="00CF28A4"/>
    <w:rsid w:val="00CF3A09"/>
    <w:rsid w:val="00CF6E3D"/>
    <w:rsid w:val="00D0096E"/>
    <w:rsid w:val="00D0117E"/>
    <w:rsid w:val="00D01271"/>
    <w:rsid w:val="00D01417"/>
    <w:rsid w:val="00D021B4"/>
    <w:rsid w:val="00D02D20"/>
    <w:rsid w:val="00D058A2"/>
    <w:rsid w:val="00D06B88"/>
    <w:rsid w:val="00D078CF"/>
    <w:rsid w:val="00D07FE7"/>
    <w:rsid w:val="00D1083C"/>
    <w:rsid w:val="00D159D2"/>
    <w:rsid w:val="00D16E9C"/>
    <w:rsid w:val="00D221DF"/>
    <w:rsid w:val="00D268C8"/>
    <w:rsid w:val="00D2709C"/>
    <w:rsid w:val="00D335F1"/>
    <w:rsid w:val="00D36535"/>
    <w:rsid w:val="00D37394"/>
    <w:rsid w:val="00D40097"/>
    <w:rsid w:val="00D41277"/>
    <w:rsid w:val="00D41A7E"/>
    <w:rsid w:val="00D43CD9"/>
    <w:rsid w:val="00D44E86"/>
    <w:rsid w:val="00D462C1"/>
    <w:rsid w:val="00D46465"/>
    <w:rsid w:val="00D46A42"/>
    <w:rsid w:val="00D475A4"/>
    <w:rsid w:val="00D47EC6"/>
    <w:rsid w:val="00D52340"/>
    <w:rsid w:val="00D52DF4"/>
    <w:rsid w:val="00D5393A"/>
    <w:rsid w:val="00D55BFA"/>
    <w:rsid w:val="00D55CAF"/>
    <w:rsid w:val="00D5772E"/>
    <w:rsid w:val="00D57956"/>
    <w:rsid w:val="00D57A64"/>
    <w:rsid w:val="00D61A1C"/>
    <w:rsid w:val="00D61E8D"/>
    <w:rsid w:val="00D61F14"/>
    <w:rsid w:val="00D623E5"/>
    <w:rsid w:val="00D70517"/>
    <w:rsid w:val="00D70C53"/>
    <w:rsid w:val="00D7137F"/>
    <w:rsid w:val="00D723E4"/>
    <w:rsid w:val="00D72767"/>
    <w:rsid w:val="00D7277D"/>
    <w:rsid w:val="00D836A6"/>
    <w:rsid w:val="00D83B38"/>
    <w:rsid w:val="00D84CC6"/>
    <w:rsid w:val="00D84FFE"/>
    <w:rsid w:val="00D85BA9"/>
    <w:rsid w:val="00D85C70"/>
    <w:rsid w:val="00D87760"/>
    <w:rsid w:val="00D87FD6"/>
    <w:rsid w:val="00D90777"/>
    <w:rsid w:val="00D90C6B"/>
    <w:rsid w:val="00D91862"/>
    <w:rsid w:val="00D91E82"/>
    <w:rsid w:val="00D91ED3"/>
    <w:rsid w:val="00D93CA5"/>
    <w:rsid w:val="00D9596B"/>
    <w:rsid w:val="00DA026B"/>
    <w:rsid w:val="00DA14E9"/>
    <w:rsid w:val="00DA21AC"/>
    <w:rsid w:val="00DA4E4B"/>
    <w:rsid w:val="00DA52CD"/>
    <w:rsid w:val="00DA652A"/>
    <w:rsid w:val="00DA68CA"/>
    <w:rsid w:val="00DB3752"/>
    <w:rsid w:val="00DB3EBA"/>
    <w:rsid w:val="00DB418F"/>
    <w:rsid w:val="00DB584D"/>
    <w:rsid w:val="00DB5AE8"/>
    <w:rsid w:val="00DB733E"/>
    <w:rsid w:val="00DC177B"/>
    <w:rsid w:val="00DC1B78"/>
    <w:rsid w:val="00DC1CCC"/>
    <w:rsid w:val="00DC299D"/>
    <w:rsid w:val="00DC33C5"/>
    <w:rsid w:val="00DC3E6D"/>
    <w:rsid w:val="00DC40FC"/>
    <w:rsid w:val="00DC7E11"/>
    <w:rsid w:val="00DD08F6"/>
    <w:rsid w:val="00DD0ECF"/>
    <w:rsid w:val="00DD16CB"/>
    <w:rsid w:val="00DD4494"/>
    <w:rsid w:val="00DD461D"/>
    <w:rsid w:val="00DD5ABB"/>
    <w:rsid w:val="00DD6139"/>
    <w:rsid w:val="00DD6BC8"/>
    <w:rsid w:val="00DE1A54"/>
    <w:rsid w:val="00DE47C6"/>
    <w:rsid w:val="00DE56EE"/>
    <w:rsid w:val="00DE772E"/>
    <w:rsid w:val="00DF04DF"/>
    <w:rsid w:val="00DF0FC5"/>
    <w:rsid w:val="00DF29E2"/>
    <w:rsid w:val="00DF64F2"/>
    <w:rsid w:val="00DF6E93"/>
    <w:rsid w:val="00DF70CE"/>
    <w:rsid w:val="00DF7C6E"/>
    <w:rsid w:val="00E00E4A"/>
    <w:rsid w:val="00E012E9"/>
    <w:rsid w:val="00E0143F"/>
    <w:rsid w:val="00E01D39"/>
    <w:rsid w:val="00E03885"/>
    <w:rsid w:val="00E10E18"/>
    <w:rsid w:val="00E1288D"/>
    <w:rsid w:val="00E12FDE"/>
    <w:rsid w:val="00E13EE3"/>
    <w:rsid w:val="00E15257"/>
    <w:rsid w:val="00E15C33"/>
    <w:rsid w:val="00E16FA0"/>
    <w:rsid w:val="00E212B0"/>
    <w:rsid w:val="00E23469"/>
    <w:rsid w:val="00E254BA"/>
    <w:rsid w:val="00E267E2"/>
    <w:rsid w:val="00E27B19"/>
    <w:rsid w:val="00E30050"/>
    <w:rsid w:val="00E32F70"/>
    <w:rsid w:val="00E34A08"/>
    <w:rsid w:val="00E34C42"/>
    <w:rsid w:val="00E37CB9"/>
    <w:rsid w:val="00E409E6"/>
    <w:rsid w:val="00E42BE4"/>
    <w:rsid w:val="00E4391A"/>
    <w:rsid w:val="00E43E99"/>
    <w:rsid w:val="00E44931"/>
    <w:rsid w:val="00E5151F"/>
    <w:rsid w:val="00E519CE"/>
    <w:rsid w:val="00E53094"/>
    <w:rsid w:val="00E5468C"/>
    <w:rsid w:val="00E5521A"/>
    <w:rsid w:val="00E574AA"/>
    <w:rsid w:val="00E63230"/>
    <w:rsid w:val="00E66931"/>
    <w:rsid w:val="00E73CD4"/>
    <w:rsid w:val="00E74716"/>
    <w:rsid w:val="00E75781"/>
    <w:rsid w:val="00E76EDD"/>
    <w:rsid w:val="00E77A97"/>
    <w:rsid w:val="00E80EE4"/>
    <w:rsid w:val="00E81B4B"/>
    <w:rsid w:val="00E81C6D"/>
    <w:rsid w:val="00E82A84"/>
    <w:rsid w:val="00E82FB0"/>
    <w:rsid w:val="00E83C09"/>
    <w:rsid w:val="00E85722"/>
    <w:rsid w:val="00E86EA9"/>
    <w:rsid w:val="00E86EBF"/>
    <w:rsid w:val="00E877F3"/>
    <w:rsid w:val="00E91A5B"/>
    <w:rsid w:val="00E91FD8"/>
    <w:rsid w:val="00E92FC2"/>
    <w:rsid w:val="00E936D6"/>
    <w:rsid w:val="00E9617E"/>
    <w:rsid w:val="00E96B21"/>
    <w:rsid w:val="00E97C41"/>
    <w:rsid w:val="00E97CEC"/>
    <w:rsid w:val="00EA10B5"/>
    <w:rsid w:val="00EA218A"/>
    <w:rsid w:val="00EA245A"/>
    <w:rsid w:val="00EA3AC4"/>
    <w:rsid w:val="00EA5BCE"/>
    <w:rsid w:val="00EA600D"/>
    <w:rsid w:val="00EA6CA2"/>
    <w:rsid w:val="00EB103C"/>
    <w:rsid w:val="00EB13A2"/>
    <w:rsid w:val="00EB49A7"/>
    <w:rsid w:val="00EB4DB1"/>
    <w:rsid w:val="00EB79D6"/>
    <w:rsid w:val="00EC128C"/>
    <w:rsid w:val="00EC17A8"/>
    <w:rsid w:val="00EC17F1"/>
    <w:rsid w:val="00EC19D1"/>
    <w:rsid w:val="00EC44D0"/>
    <w:rsid w:val="00EC4CB2"/>
    <w:rsid w:val="00EC4FB8"/>
    <w:rsid w:val="00EC5139"/>
    <w:rsid w:val="00EC5301"/>
    <w:rsid w:val="00EC72CF"/>
    <w:rsid w:val="00ED005C"/>
    <w:rsid w:val="00ED0E11"/>
    <w:rsid w:val="00ED22E0"/>
    <w:rsid w:val="00ED2F37"/>
    <w:rsid w:val="00ED39C9"/>
    <w:rsid w:val="00ED58E3"/>
    <w:rsid w:val="00EE0229"/>
    <w:rsid w:val="00EE4A3B"/>
    <w:rsid w:val="00EE5C47"/>
    <w:rsid w:val="00EE75BC"/>
    <w:rsid w:val="00EE7C29"/>
    <w:rsid w:val="00EF0588"/>
    <w:rsid w:val="00EF21BA"/>
    <w:rsid w:val="00EF26C2"/>
    <w:rsid w:val="00EF3171"/>
    <w:rsid w:val="00EF3C2C"/>
    <w:rsid w:val="00EF47B9"/>
    <w:rsid w:val="00EF5248"/>
    <w:rsid w:val="00F0049E"/>
    <w:rsid w:val="00F00E42"/>
    <w:rsid w:val="00F01C8C"/>
    <w:rsid w:val="00F03FB1"/>
    <w:rsid w:val="00F114F8"/>
    <w:rsid w:val="00F119D4"/>
    <w:rsid w:val="00F13060"/>
    <w:rsid w:val="00F13B51"/>
    <w:rsid w:val="00F14626"/>
    <w:rsid w:val="00F164B7"/>
    <w:rsid w:val="00F16677"/>
    <w:rsid w:val="00F16DE6"/>
    <w:rsid w:val="00F201EC"/>
    <w:rsid w:val="00F214F5"/>
    <w:rsid w:val="00F226EA"/>
    <w:rsid w:val="00F235FB"/>
    <w:rsid w:val="00F23F9E"/>
    <w:rsid w:val="00F26779"/>
    <w:rsid w:val="00F26787"/>
    <w:rsid w:val="00F270F8"/>
    <w:rsid w:val="00F31A1D"/>
    <w:rsid w:val="00F35D4D"/>
    <w:rsid w:val="00F3709B"/>
    <w:rsid w:val="00F41745"/>
    <w:rsid w:val="00F423D3"/>
    <w:rsid w:val="00F431B8"/>
    <w:rsid w:val="00F46C85"/>
    <w:rsid w:val="00F476B2"/>
    <w:rsid w:val="00F47F39"/>
    <w:rsid w:val="00F50FC4"/>
    <w:rsid w:val="00F51B10"/>
    <w:rsid w:val="00F52990"/>
    <w:rsid w:val="00F53204"/>
    <w:rsid w:val="00F535D4"/>
    <w:rsid w:val="00F541FC"/>
    <w:rsid w:val="00F55141"/>
    <w:rsid w:val="00F56309"/>
    <w:rsid w:val="00F56B56"/>
    <w:rsid w:val="00F607B1"/>
    <w:rsid w:val="00F610CE"/>
    <w:rsid w:val="00F62A3C"/>
    <w:rsid w:val="00F64129"/>
    <w:rsid w:val="00F711EA"/>
    <w:rsid w:val="00F71796"/>
    <w:rsid w:val="00F72641"/>
    <w:rsid w:val="00F751B8"/>
    <w:rsid w:val="00F759C4"/>
    <w:rsid w:val="00F820F2"/>
    <w:rsid w:val="00F822F9"/>
    <w:rsid w:val="00F82678"/>
    <w:rsid w:val="00F826D3"/>
    <w:rsid w:val="00F833E6"/>
    <w:rsid w:val="00F83852"/>
    <w:rsid w:val="00F83876"/>
    <w:rsid w:val="00F83B3E"/>
    <w:rsid w:val="00F85077"/>
    <w:rsid w:val="00F86206"/>
    <w:rsid w:val="00F879D8"/>
    <w:rsid w:val="00F91B75"/>
    <w:rsid w:val="00F9367F"/>
    <w:rsid w:val="00F9627B"/>
    <w:rsid w:val="00F96550"/>
    <w:rsid w:val="00F974FF"/>
    <w:rsid w:val="00FA0972"/>
    <w:rsid w:val="00FB045F"/>
    <w:rsid w:val="00FB06D7"/>
    <w:rsid w:val="00FB18A2"/>
    <w:rsid w:val="00FB381D"/>
    <w:rsid w:val="00FB4461"/>
    <w:rsid w:val="00FB4555"/>
    <w:rsid w:val="00FB4CD2"/>
    <w:rsid w:val="00FC026E"/>
    <w:rsid w:val="00FC0B4B"/>
    <w:rsid w:val="00FC3406"/>
    <w:rsid w:val="00FC39B8"/>
    <w:rsid w:val="00FC5913"/>
    <w:rsid w:val="00FD1566"/>
    <w:rsid w:val="00FD366D"/>
    <w:rsid w:val="00FD48F0"/>
    <w:rsid w:val="00FD559D"/>
    <w:rsid w:val="00FD6544"/>
    <w:rsid w:val="00FD6BB6"/>
    <w:rsid w:val="00FD7B3E"/>
    <w:rsid w:val="00FD7E95"/>
    <w:rsid w:val="00FE015D"/>
    <w:rsid w:val="00FE08F4"/>
    <w:rsid w:val="00FE1F0F"/>
    <w:rsid w:val="00FE2036"/>
    <w:rsid w:val="00FE2F72"/>
    <w:rsid w:val="00FE3002"/>
    <w:rsid w:val="00FE430A"/>
    <w:rsid w:val="00FE485E"/>
    <w:rsid w:val="00FE487F"/>
    <w:rsid w:val="00FE6717"/>
    <w:rsid w:val="00FF286F"/>
    <w:rsid w:val="00FF3E8F"/>
    <w:rsid w:val="00FF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CD32C2C-B690-46DA-B27C-A8303462C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308E7"/>
    <w:pPr>
      <w:jc w:val="both"/>
    </w:pPr>
    <w:rPr>
      <w:rFonts w:ascii="Arial" w:hAnsi="Arial"/>
      <w:sz w:val="22"/>
    </w:rPr>
  </w:style>
  <w:style w:type="paragraph" w:styleId="Nadpis1">
    <w:name w:val="heading 1"/>
    <w:aliases w:val="H1,Kapitola,kapitola,Nadpis SP 2"/>
    <w:basedOn w:val="Normln"/>
    <w:next w:val="Normln"/>
    <w:pPr>
      <w:keepNext/>
      <w:numPr>
        <w:numId w:val="3"/>
      </w:numPr>
      <w:spacing w:before="240" w:after="60"/>
      <w:outlineLvl w:val="0"/>
    </w:pPr>
    <w:rPr>
      <w:b/>
      <w:caps/>
      <w:kern w:val="28"/>
      <w:position w:val="6"/>
      <w:sz w:val="28"/>
    </w:rPr>
  </w:style>
  <w:style w:type="paragraph" w:styleId="Nadpis2">
    <w:name w:val="heading 2"/>
    <w:aliases w:val="H2,Podkapitola1,hlavní odstavec,PA Major Section,Podkapitola 1,Podkapitola 11,Podkapitola 12,Podkapitola 13,Podkapitola 14,Podkapitola 15,Podkapitola 111,Podkapitola 121,Podkapitola 131,Podkapitola 141,Podkapitola 16,Podkapitola 112,h2,2m,F2"/>
    <w:basedOn w:val="Normln"/>
    <w:next w:val="Normln"/>
    <w:link w:val="Nadpis2Char"/>
    <w:pPr>
      <w:keepNext/>
      <w:spacing w:before="240" w:after="60"/>
      <w:outlineLvl w:val="1"/>
    </w:pPr>
    <w:rPr>
      <w:b/>
      <w:caps/>
      <w:position w:val="6"/>
      <w:lang w:val="x-none" w:eastAsia="x-none"/>
    </w:rPr>
  </w:style>
  <w:style w:type="paragraph" w:styleId="Nadpis3">
    <w:name w:val="heading 3"/>
    <w:aliases w:val="H3,Nadpis_3_úroveň,Podkapitola,Podkapitola2,odstavec,PA Minor Section,Záhlaví 3,V_Head3,V_Head31,V_Head32,ASAPHeading 3,Sub Paragraph,Podkapitola21,Podkapitola podkapitoly základní kapitoly,h3,Nadpis_3_úroveo,TRM 12 3,TRM 12 I,AR 12 B,1.1.1"/>
    <w:basedOn w:val="Normln"/>
    <w:next w:val="Normln"/>
    <w:autoRedefine/>
    <w:rsid w:val="00D37394"/>
    <w:pPr>
      <w:keepNext/>
      <w:tabs>
        <w:tab w:val="left" w:pos="6663"/>
      </w:tabs>
      <w:spacing w:before="100" w:after="100"/>
      <w:ind w:firstLine="709"/>
      <w:outlineLvl w:val="2"/>
    </w:pPr>
    <w:rPr>
      <w:bCs/>
      <w:noProof/>
      <w:color w:val="000000"/>
      <w:position w:val="6"/>
      <w:sz w:val="27"/>
      <w:szCs w:val="27"/>
    </w:rPr>
  </w:style>
  <w:style w:type="paragraph" w:styleId="Nadpis4">
    <w:name w:val="heading 4"/>
    <w:aliases w:val="H4,Nadpis_4_úroveň"/>
    <w:basedOn w:val="Normln"/>
    <w:next w:val="Normln"/>
    <w:pPr>
      <w:keepNext/>
      <w:numPr>
        <w:ilvl w:val="3"/>
        <w:numId w:val="3"/>
      </w:numPr>
      <w:spacing w:before="240" w:after="60"/>
      <w:outlineLvl w:val="3"/>
    </w:pPr>
    <w:rPr>
      <w:b/>
      <w:i/>
      <w:position w:val="6"/>
    </w:rPr>
  </w:style>
  <w:style w:type="paragraph" w:styleId="Nadpis5">
    <w:name w:val="heading 5"/>
    <w:aliases w:val="H5"/>
    <w:basedOn w:val="Normln"/>
    <w:next w:val="Normln"/>
    <w:pPr>
      <w:numPr>
        <w:ilvl w:val="4"/>
        <w:numId w:val="3"/>
      </w:numPr>
      <w:spacing w:before="240" w:after="60"/>
      <w:outlineLvl w:val="4"/>
    </w:pPr>
    <w:rPr>
      <w:position w:val="6"/>
    </w:rPr>
  </w:style>
  <w:style w:type="paragraph" w:styleId="Nadpis6">
    <w:name w:val="heading 6"/>
    <w:aliases w:val="H6"/>
    <w:basedOn w:val="Normln"/>
    <w:next w:val="Normln"/>
    <w:pPr>
      <w:numPr>
        <w:ilvl w:val="5"/>
        <w:numId w:val="3"/>
      </w:numPr>
      <w:spacing w:before="240" w:after="60"/>
      <w:outlineLvl w:val="5"/>
    </w:pPr>
    <w:rPr>
      <w:i/>
      <w:position w:val="6"/>
    </w:rPr>
  </w:style>
  <w:style w:type="paragraph" w:styleId="Nadpis7">
    <w:name w:val="heading 7"/>
    <w:aliases w:val="H7"/>
    <w:basedOn w:val="Normln"/>
    <w:next w:val="Normln"/>
    <w:pPr>
      <w:numPr>
        <w:ilvl w:val="6"/>
        <w:numId w:val="3"/>
      </w:numPr>
      <w:spacing w:before="240" w:after="60"/>
      <w:outlineLvl w:val="6"/>
    </w:pPr>
    <w:rPr>
      <w:position w:val="6"/>
    </w:rPr>
  </w:style>
  <w:style w:type="paragraph" w:styleId="Nadpis8">
    <w:name w:val="heading 8"/>
    <w:aliases w:val="H8"/>
    <w:basedOn w:val="Normln"/>
    <w:next w:val="Normln"/>
    <w:pPr>
      <w:numPr>
        <w:ilvl w:val="7"/>
        <w:numId w:val="3"/>
      </w:numPr>
      <w:spacing w:before="240" w:after="60"/>
      <w:outlineLvl w:val="7"/>
    </w:pPr>
    <w:rPr>
      <w:i/>
      <w:position w:val="6"/>
    </w:rPr>
  </w:style>
  <w:style w:type="paragraph" w:styleId="Nadpis9">
    <w:name w:val="heading 9"/>
    <w:aliases w:val="H9,h9,heading9"/>
    <w:basedOn w:val="Normln"/>
    <w:next w:val="Normln"/>
    <w:pPr>
      <w:numPr>
        <w:ilvl w:val="8"/>
        <w:numId w:val="3"/>
      </w:numPr>
      <w:spacing w:before="240" w:after="60"/>
      <w:outlineLvl w:val="8"/>
    </w:pPr>
    <w:rPr>
      <w:i/>
      <w:position w:val="6"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H2 Char,Podkapitola1 Char,hlavní odstavec Char,PA Major Section Char,Podkapitola 1 Char,Podkapitola 11 Char,Podkapitola 12 Char,Podkapitola 13 Char,Podkapitola 14 Char,Podkapitola 15 Char,Podkapitola 111 Char,Podkapitola 121 Char,h2 Char"/>
    <w:link w:val="Nadpis2"/>
    <w:rsid w:val="00D02D20"/>
    <w:rPr>
      <w:rFonts w:ascii="Arial" w:hAnsi="Arial"/>
      <w:b/>
      <w:caps/>
      <w:position w:val="6"/>
      <w:sz w:val="24"/>
      <w:lang w:val="x-none" w:eastAsia="x-none"/>
    </w:rPr>
  </w:style>
  <w:style w:type="paragraph" w:customStyle="1" w:styleId="DVZN1">
    <w:name w:val="DVZ_N1"/>
    <w:basedOn w:val="Nadpis1"/>
    <w:next w:val="Normln"/>
    <w:autoRedefine/>
    <w:qFormat/>
    <w:rsid w:val="005F1ED3"/>
    <w:pPr>
      <w:numPr>
        <w:numId w:val="24"/>
      </w:numPr>
    </w:pPr>
    <w:rPr>
      <w:noProof/>
      <w:szCs w:val="28"/>
    </w:rPr>
  </w:style>
  <w:style w:type="paragraph" w:customStyle="1" w:styleId="DVZN2">
    <w:name w:val="DVZ_N2"/>
    <w:basedOn w:val="Nadpis2"/>
    <w:autoRedefine/>
    <w:qFormat/>
    <w:rsid w:val="0006140C"/>
    <w:rPr>
      <w:noProof/>
      <w:color w:val="000000"/>
      <w:szCs w:val="28"/>
    </w:rPr>
  </w:style>
  <w:style w:type="paragraph" w:customStyle="1" w:styleId="DVZN3">
    <w:name w:val="DVZ_N3"/>
    <w:basedOn w:val="Nadpis3"/>
    <w:next w:val="Normln"/>
    <w:autoRedefine/>
    <w:qFormat/>
    <w:rsid w:val="0006140C"/>
    <w:pPr>
      <w:numPr>
        <w:ilvl w:val="2"/>
        <w:numId w:val="24"/>
      </w:numPr>
    </w:pPr>
    <w:rPr>
      <w:b/>
      <w:sz w:val="22"/>
      <w:szCs w:val="28"/>
    </w:rPr>
  </w:style>
  <w:style w:type="character" w:styleId="Hypertextovodkaz">
    <w:name w:val="Hyperlink"/>
    <w:uiPriority w:val="99"/>
    <w:rsid w:val="00C308E7"/>
    <w:rPr>
      <w:color w:val="0000FF"/>
      <w:u w:val="single"/>
    </w:rPr>
  </w:style>
  <w:style w:type="paragraph" w:customStyle="1" w:styleId="N1">
    <w:name w:val="N1"/>
    <w:basedOn w:val="Nadpis1"/>
    <w:next w:val="Nadpis3"/>
    <w:qFormat/>
    <w:rsid w:val="00C308E7"/>
    <w:pPr>
      <w:numPr>
        <w:numId w:val="21"/>
      </w:numPr>
    </w:pPr>
    <w:rPr>
      <w:position w:val="0"/>
    </w:rPr>
  </w:style>
  <w:style w:type="paragraph" w:customStyle="1" w:styleId="N2">
    <w:name w:val="N2"/>
    <w:basedOn w:val="Nadpis2"/>
    <w:next w:val="Nadpis3"/>
    <w:link w:val="N2Char"/>
    <w:qFormat/>
    <w:rsid w:val="00C308E7"/>
    <w:pPr>
      <w:numPr>
        <w:ilvl w:val="1"/>
        <w:numId w:val="21"/>
      </w:numPr>
    </w:pPr>
  </w:style>
  <w:style w:type="character" w:customStyle="1" w:styleId="N2Char">
    <w:name w:val="N2 Char"/>
    <w:link w:val="N2"/>
    <w:rsid w:val="00C308E7"/>
  </w:style>
  <w:style w:type="paragraph" w:customStyle="1" w:styleId="N3">
    <w:name w:val="N3"/>
    <w:basedOn w:val="Nadpis3"/>
    <w:next w:val="Nadpis3"/>
    <w:qFormat/>
    <w:rsid w:val="00C308E7"/>
    <w:pPr>
      <w:numPr>
        <w:ilvl w:val="2"/>
        <w:numId w:val="21"/>
      </w:numPr>
      <w:tabs>
        <w:tab w:val="clear" w:pos="6663"/>
        <w:tab w:val="left" w:pos="851"/>
      </w:tabs>
    </w:pPr>
    <w:rPr>
      <w:noProof w:val="0"/>
      <w:color w:val="auto"/>
      <w:position w:val="0"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A9322F"/>
    <w:pPr>
      <w:tabs>
        <w:tab w:val="left" w:pos="440"/>
        <w:tab w:val="left" w:pos="880"/>
        <w:tab w:val="right" w:leader="dot" w:pos="9685"/>
      </w:tabs>
      <w:spacing w:before="120" w:after="120"/>
    </w:pPr>
    <w:rPr>
      <w:b/>
      <w:caps/>
      <w:noProof/>
      <w:szCs w:val="22"/>
    </w:rPr>
  </w:style>
  <w:style w:type="paragraph" w:styleId="Obsah2">
    <w:name w:val="toc 2"/>
    <w:basedOn w:val="Normln"/>
    <w:next w:val="Normln"/>
    <w:autoRedefine/>
    <w:uiPriority w:val="39"/>
    <w:rsid w:val="00C308E7"/>
    <w:pPr>
      <w:tabs>
        <w:tab w:val="left" w:pos="660"/>
        <w:tab w:val="right" w:leader="dot" w:pos="9685"/>
      </w:tabs>
      <w:spacing w:after="60"/>
      <w:ind w:left="221"/>
    </w:pPr>
    <w:rPr>
      <w:b/>
      <w:caps/>
      <w:smallCaps/>
      <w:noProof/>
    </w:rPr>
  </w:style>
  <w:style w:type="paragraph" w:styleId="Obsah3">
    <w:name w:val="toc 3"/>
    <w:basedOn w:val="Normln"/>
    <w:next w:val="Normln"/>
    <w:autoRedefine/>
    <w:uiPriority w:val="39"/>
    <w:rsid w:val="00C308E7"/>
    <w:pPr>
      <w:tabs>
        <w:tab w:val="left" w:pos="1100"/>
        <w:tab w:val="left" w:pos="1418"/>
        <w:tab w:val="right" w:leader="dot" w:pos="9685"/>
      </w:tabs>
      <w:ind w:left="680"/>
    </w:pPr>
    <w:rPr>
      <w:noProof/>
    </w:rPr>
  </w:style>
  <w:style w:type="paragraph" w:styleId="Bezmezer">
    <w:name w:val="No Spacing"/>
    <w:uiPriority w:val="1"/>
    <w:rsid w:val="00C308E7"/>
    <w:pPr>
      <w:jc w:val="both"/>
    </w:pPr>
    <w:rPr>
      <w:rFonts w:ascii="Arial" w:hAnsi="Arial"/>
      <w:sz w:val="22"/>
    </w:rPr>
  </w:style>
  <w:style w:type="paragraph" w:customStyle="1" w:styleId="Titul">
    <w:name w:val="Titul"/>
    <w:basedOn w:val="Normln"/>
    <w:autoRedefine/>
    <w:qFormat/>
    <w:rsid w:val="00552813"/>
    <w:pPr>
      <w:spacing w:before="120"/>
      <w:jc w:val="center"/>
    </w:pPr>
    <w:rPr>
      <w:i/>
    </w:rPr>
  </w:style>
  <w:style w:type="paragraph" w:customStyle="1" w:styleId="Zdroj">
    <w:name w:val="Zdroj"/>
    <w:basedOn w:val="Titul"/>
    <w:next w:val="Normln"/>
    <w:autoRedefine/>
    <w:qFormat/>
    <w:rsid w:val="00176382"/>
    <w:pPr>
      <w:spacing w:before="0" w:after="120"/>
    </w:pPr>
    <w:rPr>
      <w:i w:val="0"/>
      <w:sz w:val="20"/>
    </w:rPr>
  </w:style>
  <w:style w:type="paragraph" w:styleId="Zhlav">
    <w:name w:val="header"/>
    <w:basedOn w:val="Normln"/>
    <w:link w:val="ZhlavChar"/>
    <w:uiPriority w:val="99"/>
    <w:rsid w:val="006C75E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6C75EE"/>
    <w:rPr>
      <w:rFonts w:ascii="Arial" w:hAnsi="Arial"/>
      <w:sz w:val="22"/>
    </w:rPr>
  </w:style>
  <w:style w:type="paragraph" w:styleId="Zpat">
    <w:name w:val="footer"/>
    <w:basedOn w:val="Normln"/>
    <w:link w:val="ZpatChar"/>
    <w:rsid w:val="006C75EE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6C75EE"/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5A5D6B"/>
    <w:rPr>
      <w:rFonts w:ascii="Arial" w:hAnsi="Arial"/>
      <w:sz w:val="24"/>
    </w:rPr>
  </w:style>
  <w:style w:type="table" w:styleId="Mkatabulky">
    <w:name w:val="Table Grid"/>
    <w:basedOn w:val="Normlntabulka"/>
    <w:rsid w:val="00EC12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4D750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4D750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rsid w:val="00B94DF8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rsid w:val="00A3453E"/>
    <w:pPr>
      <w:ind w:left="720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A3453E"/>
    <w:rPr>
      <w:rFonts w:ascii="Arial" w:hAnsi="Arial"/>
      <w:sz w:val="24"/>
    </w:rPr>
  </w:style>
  <w:style w:type="character" w:customStyle="1" w:styleId="Zkladntext4">
    <w:name w:val="Základní text (4)"/>
    <w:uiPriority w:val="99"/>
    <w:rsid w:val="00A3453E"/>
    <w:rPr>
      <w:rFonts w:ascii="Arial" w:hAnsi="Arial" w:cs="Arial"/>
      <w:b/>
      <w:bCs/>
      <w:color w:val="FFFFFF"/>
      <w:sz w:val="21"/>
      <w:szCs w:val="21"/>
      <w:shd w:val="clear" w:color="auto" w:fill="FFFFFF"/>
    </w:rPr>
  </w:style>
  <w:style w:type="character" w:customStyle="1" w:styleId="Styl10b">
    <w:name w:val="Styl 10 b."/>
    <w:basedOn w:val="Standardnpsmoodstavce"/>
    <w:rsid w:val="00A75116"/>
    <w:rPr>
      <w:sz w:val="20"/>
    </w:rPr>
  </w:style>
  <w:style w:type="paragraph" w:customStyle="1" w:styleId="Mjnadpis01">
    <w:name w:val="Můj nadpis 01"/>
    <w:basedOn w:val="Normln"/>
    <w:rsid w:val="00A75116"/>
    <w:pPr>
      <w:autoSpaceDE w:val="0"/>
      <w:autoSpaceDN w:val="0"/>
      <w:adjustRightInd w:val="0"/>
      <w:spacing w:line="480" w:lineRule="auto"/>
      <w:jc w:val="left"/>
    </w:pPr>
    <w:rPr>
      <w:rFonts w:cs="Arial"/>
      <w:b/>
      <w:sz w:val="24"/>
      <w:szCs w:val="24"/>
    </w:rPr>
  </w:style>
  <w:style w:type="paragraph" w:customStyle="1" w:styleId="Odstavec-odsazen">
    <w:name w:val="Odstavec - odsazení"/>
    <w:basedOn w:val="Normln"/>
    <w:rsid w:val="00A75116"/>
    <w:pPr>
      <w:numPr>
        <w:numId w:val="35"/>
      </w:numPr>
      <w:tabs>
        <w:tab w:val="clear" w:pos="720"/>
        <w:tab w:val="num" w:pos="360"/>
        <w:tab w:val="num" w:pos="432"/>
      </w:tabs>
      <w:spacing w:after="200"/>
      <w:ind w:left="714" w:hanging="357"/>
    </w:pPr>
    <w:rPr>
      <w:sz w:val="20"/>
    </w:rPr>
  </w:style>
  <w:style w:type="paragraph" w:customStyle="1" w:styleId="Odstavec-odr">
    <w:name w:val="Odstavec-odr"/>
    <w:basedOn w:val="Normln"/>
    <w:rsid w:val="00A75116"/>
    <w:pPr>
      <w:tabs>
        <w:tab w:val="num" w:pos="360"/>
        <w:tab w:val="num" w:pos="432"/>
      </w:tabs>
      <w:spacing w:after="200"/>
      <w:ind w:left="714" w:hanging="357"/>
    </w:pPr>
    <w:rPr>
      <w:rFonts w:ascii="Verdana" w:hAnsi="Verdana"/>
      <w:sz w:val="20"/>
    </w:rPr>
  </w:style>
  <w:style w:type="paragraph" w:customStyle="1" w:styleId="Odstavce">
    <w:name w:val="Odstavce"/>
    <w:basedOn w:val="Normln"/>
    <w:link w:val="OdstavceChar"/>
    <w:rsid w:val="0074231C"/>
    <w:pPr>
      <w:spacing w:after="200"/>
    </w:pPr>
    <w:rPr>
      <w:sz w:val="20"/>
    </w:rPr>
  </w:style>
  <w:style w:type="character" w:customStyle="1" w:styleId="OdstavceChar">
    <w:name w:val="Odstavce Char"/>
    <w:basedOn w:val="Standardnpsmoodstavce"/>
    <w:link w:val="Odstavce"/>
    <w:rsid w:val="0074231C"/>
    <w:rPr>
      <w:rFonts w:ascii="Arial" w:hAnsi="Arial"/>
    </w:rPr>
  </w:style>
  <w:style w:type="paragraph" w:styleId="Zkladntext">
    <w:name w:val="Body Text"/>
    <w:basedOn w:val="Normln"/>
    <w:link w:val="ZkladntextChar"/>
    <w:rsid w:val="002616E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2616E3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2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94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03685-1EE5-454A-AE85-D5B2B08D5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2674</Words>
  <Characters>15780</Characters>
  <Application>Microsoft Office Word</Application>
  <DocSecurity>0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STAMP UNI s.r.o.</Company>
  <LinksUpToDate>false</LinksUpToDate>
  <CharactersWithSpaces>18418</CharactersWithSpaces>
  <SharedDoc>false</SharedDoc>
  <HLinks>
    <vt:vector size="126" baseType="variant">
      <vt:variant>
        <vt:i4>1376304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_Toc314765118</vt:lpwstr>
      </vt:variant>
      <vt:variant>
        <vt:i4>1376304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_Toc314765117</vt:lpwstr>
      </vt:variant>
      <vt:variant>
        <vt:i4>1376304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_Toc314765116</vt:lpwstr>
      </vt:variant>
      <vt:variant>
        <vt:i4>1376304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_Toc314765115</vt:lpwstr>
      </vt:variant>
      <vt:variant>
        <vt:i4>1376304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_Toc314765114</vt:lpwstr>
      </vt:variant>
      <vt:variant>
        <vt:i4>1376304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_Toc314765113</vt:lpwstr>
      </vt:variant>
      <vt:variant>
        <vt:i4>1376304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_Toc314765112</vt:lpwstr>
      </vt:variant>
      <vt:variant>
        <vt:i4>1376304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_Toc314765111</vt:lpwstr>
      </vt:variant>
      <vt:variant>
        <vt:i4>1376304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_Toc314765110</vt:lpwstr>
      </vt:variant>
      <vt:variant>
        <vt:i4>1310768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_Toc314765109</vt:lpwstr>
      </vt:variant>
      <vt:variant>
        <vt:i4>1310768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_Toc314765108</vt:lpwstr>
      </vt:variant>
      <vt:variant>
        <vt:i4>1310768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_Toc314765107</vt:lpwstr>
      </vt:variant>
      <vt:variant>
        <vt:i4>1310768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_Toc314765106</vt:lpwstr>
      </vt:variant>
      <vt:variant>
        <vt:i4>1310768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_Toc314765105</vt:lpwstr>
      </vt:variant>
      <vt:variant>
        <vt:i4>1310768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_Toc314765104</vt:lpwstr>
      </vt:variant>
      <vt:variant>
        <vt:i4>1310768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_Toc314765103</vt:lpwstr>
      </vt:variant>
      <vt:variant>
        <vt:i4>1310768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_Toc314765102</vt:lpwstr>
      </vt:variant>
      <vt:variant>
        <vt:i4>1310768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_Toc314765101</vt:lpwstr>
      </vt:variant>
      <vt:variant>
        <vt:i4>1310768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_Toc314765100</vt:lpwstr>
      </vt:variant>
      <vt:variant>
        <vt:i4>1900593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_Toc314765099</vt:lpwstr>
      </vt:variant>
      <vt:variant>
        <vt:i4>1900593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_Toc314765098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Aleš Svoboda</cp:lastModifiedBy>
  <cp:revision>3</cp:revision>
  <cp:lastPrinted>2011-12-19T11:51:00Z</cp:lastPrinted>
  <dcterms:created xsi:type="dcterms:W3CDTF">2014-08-06T08:19:00Z</dcterms:created>
  <dcterms:modified xsi:type="dcterms:W3CDTF">2014-08-06T08:21:00Z</dcterms:modified>
</cp:coreProperties>
</file>