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282E1514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171810" w:rsidRPr="00171810">
        <w:rPr>
          <w:rFonts w:ascii="Arial Nova" w:hAnsi="Arial Nova" w:cs="Arial"/>
          <w:b/>
          <w:szCs w:val="22"/>
        </w:rPr>
        <w:t>Předprostor plaveckého bazénu, Kroměříž</w:t>
      </w:r>
    </w:p>
    <w:p w14:paraId="191C6B17" w14:textId="1D9BA298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171810">
        <w:rPr>
          <w:rFonts w:ascii="Arial Nova" w:hAnsi="Arial Nova"/>
        </w:rPr>
        <w:t>24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08349CB2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2D1AA1C2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8</cp:revision>
  <dcterms:created xsi:type="dcterms:W3CDTF">2024-04-29T14:39:00Z</dcterms:created>
  <dcterms:modified xsi:type="dcterms:W3CDTF">2025-06-17T10:57:00Z</dcterms:modified>
</cp:coreProperties>
</file>