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7B7A4" w14:textId="593A920A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0125D6">
        <w:rPr>
          <w:rFonts w:ascii="Arial Nova" w:hAnsi="Arial Nova" w:cs="Arial"/>
          <w:szCs w:val="24"/>
        </w:rPr>
        <w:t xml:space="preserve">Příloha č. </w:t>
      </w:r>
      <w:r w:rsidR="00D83379">
        <w:rPr>
          <w:rFonts w:ascii="Arial Nova" w:hAnsi="Arial Nova" w:cs="Arial"/>
          <w:szCs w:val="24"/>
        </w:rPr>
        <w:t>1</w:t>
      </w:r>
      <w:r w:rsidRPr="000125D6">
        <w:rPr>
          <w:rFonts w:ascii="Arial Nova" w:hAnsi="Arial Nova" w:cs="Arial"/>
          <w:szCs w:val="24"/>
        </w:rPr>
        <w:t xml:space="preserve"> </w:t>
      </w:r>
      <w:r w:rsidR="00D11777" w:rsidRPr="00BE1D57">
        <w:rPr>
          <w:rFonts w:ascii="Arial Nova" w:hAnsi="Arial Nova" w:cs="Arial"/>
          <w:szCs w:val="24"/>
        </w:rPr>
        <w:t xml:space="preserve">zadávací 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552AD9B4" w14:textId="0EEE33F3" w:rsidR="00453F9D" w:rsidRPr="00750B15" w:rsidRDefault="007B001D" w:rsidP="00904109">
      <w:pPr>
        <w:spacing w:before="240"/>
        <w:ind w:left="2835" w:hanging="2835"/>
        <w:rPr>
          <w:rFonts w:ascii="Arial Nova" w:hAnsi="Arial Nova" w:cs="Arial"/>
          <w:b/>
          <w:bCs/>
          <w:sz w:val="24"/>
          <w:szCs w:val="24"/>
        </w:rPr>
      </w:pPr>
      <w:r w:rsidRPr="00BE1D57">
        <w:rPr>
          <w:rFonts w:ascii="Arial Nova" w:hAnsi="Arial Nova"/>
          <w:szCs w:val="22"/>
        </w:rPr>
        <w:t xml:space="preserve">Název </w:t>
      </w:r>
      <w:proofErr w:type="gramStart"/>
      <w:r w:rsidRPr="00BE1D57">
        <w:rPr>
          <w:rFonts w:ascii="Arial Nova" w:hAnsi="Arial Nova"/>
          <w:szCs w:val="22"/>
        </w:rPr>
        <w:t>zakázky:</w:t>
      </w:r>
      <w:r w:rsidR="00D83379">
        <w:rPr>
          <w:rFonts w:ascii="Arial Nova" w:hAnsi="Arial Nova"/>
          <w:szCs w:val="22"/>
        </w:rPr>
        <w:tab/>
      </w:r>
      <w:bookmarkStart w:id="0" w:name="_GoBack"/>
      <w:bookmarkEnd w:id="0"/>
      <w:r w:rsidR="00D83379" w:rsidRPr="00750B15">
        <w:rPr>
          <w:rFonts w:ascii="Arial Nova" w:hAnsi="Arial Nova"/>
          <w:b/>
          <w:szCs w:val="22"/>
        </w:rPr>
        <w:t>,,</w:t>
      </w:r>
      <w:proofErr w:type="gramEnd"/>
      <w:r w:rsidR="00D83379" w:rsidRPr="00750B15">
        <w:rPr>
          <w:rFonts w:ascii="Arial Nova" w:hAnsi="Arial Nova"/>
          <w:b/>
          <w:szCs w:val="22"/>
        </w:rPr>
        <w:t>Mytí odpadových nádob na tříděný odpad“</w:t>
      </w:r>
    </w:p>
    <w:p w14:paraId="191C6B17" w14:textId="691BC8F5" w:rsidR="007B001D" w:rsidRPr="00453F9D" w:rsidRDefault="007B001D" w:rsidP="00453F9D">
      <w:pPr>
        <w:spacing w:before="60"/>
        <w:ind w:left="2832" w:hanging="2832"/>
        <w:jc w:val="both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</w:r>
      <w:r w:rsidRPr="000125D6">
        <w:rPr>
          <w:rFonts w:ascii="Arial Nova" w:hAnsi="Arial Nova"/>
          <w:szCs w:val="22"/>
        </w:rPr>
        <w:t>VZ</w:t>
      </w:r>
      <w:r w:rsidR="00BE1D57" w:rsidRPr="000125D6">
        <w:rPr>
          <w:rFonts w:ascii="Arial Nova" w:hAnsi="Arial Nova"/>
          <w:szCs w:val="22"/>
        </w:rPr>
        <w:t>MR</w:t>
      </w:r>
      <w:r w:rsidRPr="000125D6">
        <w:rPr>
          <w:rFonts w:ascii="Arial Nova" w:hAnsi="Arial Nova"/>
          <w:szCs w:val="22"/>
        </w:rPr>
        <w:t>/202</w:t>
      </w:r>
      <w:r w:rsidR="00B77312">
        <w:rPr>
          <w:rFonts w:ascii="Arial Nova" w:hAnsi="Arial Nova"/>
          <w:szCs w:val="22"/>
        </w:rPr>
        <w:t>6</w:t>
      </w:r>
      <w:r w:rsidRPr="000125D6">
        <w:rPr>
          <w:rFonts w:ascii="Arial Nova" w:hAnsi="Arial Nova"/>
          <w:szCs w:val="22"/>
        </w:rPr>
        <w:t>/</w:t>
      </w:r>
      <w:r w:rsidR="00D83379">
        <w:rPr>
          <w:rFonts w:ascii="Arial Nova" w:hAnsi="Arial Nova"/>
          <w:szCs w:val="22"/>
        </w:rPr>
        <w:t>02</w:t>
      </w:r>
    </w:p>
    <w:p w14:paraId="5FFC0CD7" w14:textId="1E2F65D9" w:rsidR="007B001D" w:rsidRPr="00BE1D57" w:rsidRDefault="007B001D" w:rsidP="00216773">
      <w:pPr>
        <w:spacing w:before="60"/>
        <w:ind w:left="2829" w:hanging="2829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2B71F3C7" w:rsidR="00627E94" w:rsidRPr="00496420" w:rsidRDefault="007B001D" w:rsidP="00BE1D57">
      <w:pPr>
        <w:spacing w:before="60"/>
        <w:ind w:left="2552" w:hanging="2552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</w:r>
      <w:r w:rsidR="00D83379">
        <w:rPr>
          <w:rFonts w:ascii="Arial Nova" w:hAnsi="Arial Nova"/>
          <w:szCs w:val="22"/>
        </w:rPr>
        <w:t>služby</w:t>
      </w:r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7159704B" w:rsidR="00627E94" w:rsidRPr="00BE1D57" w:rsidRDefault="00F37419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Zhotovit</w:t>
            </w:r>
            <w:r w:rsidR="00627E94" w:rsidRPr="00BE1D57">
              <w:rPr>
                <w:rFonts w:ascii="Arial Nova" w:hAnsi="Arial Nova" w:cs="Arial"/>
                <w:b/>
                <w:szCs w:val="22"/>
              </w:rPr>
              <w:t>el</w:t>
            </w:r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7B19FB0B" w:rsidR="007B001D" w:rsidRPr="00BE1D57" w:rsidRDefault="007B001D" w:rsidP="00627E94">
      <w:pPr>
        <w:rPr>
          <w:rFonts w:ascii="Arial Nova" w:hAnsi="Arial Nova" w:cs="Arial"/>
          <w:i/>
          <w:sz w:val="20"/>
        </w:rPr>
      </w:pPr>
      <w:r w:rsidRPr="00BE1D57">
        <w:rPr>
          <w:rFonts w:ascii="Arial Nova" w:hAnsi="Arial Nova" w:cs="Arial"/>
          <w:i/>
          <w:sz w:val="20"/>
        </w:rPr>
        <w:t>Upozornění: Doručení písemnosti na uvedenou elektronickou adresu nebo do datové schránky se považuje za doručení účastníkovi zadávacího řízení.</w:t>
      </w:r>
      <w:r w:rsidR="00BE1D57" w:rsidRPr="00BE1D57">
        <w:rPr>
          <w:rFonts w:ascii="Arial Nova" w:hAnsi="Arial Nova" w:cs="Arial"/>
          <w:i/>
          <w:sz w:val="20"/>
        </w:rPr>
        <w:t xml:space="preserve"> </w:t>
      </w:r>
      <w:r w:rsidRPr="00BE1D57">
        <w:rPr>
          <w:rFonts w:ascii="Arial Nova" w:hAnsi="Arial Nova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E1D57" w14:paraId="5870A985" w14:textId="77777777" w:rsidTr="00BE1D57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1620A73D" w:rsidR="00BE1D57" w:rsidRPr="00BE1D57" w:rsidRDefault="00BB495D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Jednotková cena za mytí a dezinfekci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včetně DPH</w:t>
            </w:r>
          </w:p>
        </w:tc>
      </w:tr>
      <w:tr w:rsidR="00D83379" w:rsidRPr="00BE1D57" w14:paraId="6D1140A3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</w:tcPr>
          <w:p w14:paraId="53BE836F" w14:textId="61E5431F" w:rsidR="00D83379" w:rsidRPr="00BE1D57" w:rsidRDefault="00BB495D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Nádoba 240 l</w:t>
            </w:r>
          </w:p>
        </w:tc>
        <w:tc>
          <w:tcPr>
            <w:tcW w:w="2126" w:type="dxa"/>
            <w:noWrap/>
            <w:vAlign w:val="center"/>
          </w:tcPr>
          <w:p w14:paraId="4EC51509" w14:textId="77777777" w:rsidR="00D83379" w:rsidRPr="00BE1D57" w:rsidRDefault="00D83379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14:paraId="79C4E0B1" w14:textId="77777777" w:rsidR="00D83379" w:rsidRPr="00BE1D57" w:rsidRDefault="00D83379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14:paraId="10ECF21F" w14:textId="77777777" w:rsidR="00D83379" w:rsidRPr="00BE1D57" w:rsidRDefault="00D83379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  <w:tr w:rsidR="00BB495D" w:rsidRPr="00BE1D57" w14:paraId="334DC6F1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</w:tcPr>
          <w:p w14:paraId="416C728F" w14:textId="79ECFDC0" w:rsidR="00BB495D" w:rsidRPr="00BE1D57" w:rsidRDefault="00BB495D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Nádoba 1100 l</w:t>
            </w:r>
          </w:p>
        </w:tc>
        <w:tc>
          <w:tcPr>
            <w:tcW w:w="2126" w:type="dxa"/>
            <w:noWrap/>
            <w:vAlign w:val="center"/>
          </w:tcPr>
          <w:p w14:paraId="7873A6D8" w14:textId="77777777" w:rsidR="00BB495D" w:rsidRPr="00BE1D57" w:rsidRDefault="00BB495D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14:paraId="07D4B6F1" w14:textId="77777777" w:rsidR="00BB495D" w:rsidRPr="00BE1D57" w:rsidRDefault="00BB495D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14:paraId="067AE271" w14:textId="77777777" w:rsidR="00BB495D" w:rsidRPr="00BE1D57" w:rsidRDefault="00BB495D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  <w:tr w:rsidR="00D83379" w:rsidRPr="00BE1D57" w14:paraId="60C0F6DD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</w:tcPr>
          <w:p w14:paraId="7838D913" w14:textId="13A9961B" w:rsidR="00D83379" w:rsidRPr="00BE1D57" w:rsidRDefault="00BB495D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proofErr w:type="gramStart"/>
            <w:r>
              <w:rPr>
                <w:rFonts w:ascii="Arial Nova" w:hAnsi="Arial Nova" w:cs="Arial"/>
                <w:b/>
                <w:szCs w:val="22"/>
              </w:rPr>
              <w:t>Nádoba ,,Zvon</w:t>
            </w:r>
            <w:proofErr w:type="gramEnd"/>
            <w:r>
              <w:rPr>
                <w:rFonts w:ascii="Arial Nova" w:hAnsi="Arial Nova" w:cs="Arial"/>
                <w:b/>
                <w:szCs w:val="22"/>
              </w:rPr>
              <w:t>“</w:t>
            </w:r>
          </w:p>
        </w:tc>
        <w:tc>
          <w:tcPr>
            <w:tcW w:w="2126" w:type="dxa"/>
            <w:noWrap/>
            <w:vAlign w:val="center"/>
          </w:tcPr>
          <w:p w14:paraId="37ECA6FD" w14:textId="77777777" w:rsidR="00D83379" w:rsidRPr="00BE1D57" w:rsidRDefault="00D83379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14:paraId="0CCEFFC5" w14:textId="77777777" w:rsidR="00D83379" w:rsidRPr="00BE1D57" w:rsidRDefault="00D83379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14:paraId="7C36E375" w14:textId="77777777" w:rsidR="00D83379" w:rsidRPr="00BE1D57" w:rsidRDefault="00D83379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  <w:tr w:rsidR="00BE1D57" w:rsidRPr="00BE1D57" w14:paraId="381EE9A5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3E04D0BB" w:rsidR="00BE1D57" w:rsidRPr="00BE1D57" w:rsidRDefault="00BB495D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 xml:space="preserve">Celková nabídková </w:t>
            </w:r>
            <w:r w:rsidR="00BE1D57" w:rsidRPr="00BE1D57">
              <w:rPr>
                <w:rFonts w:ascii="Arial Nova" w:hAnsi="Arial Nova" w:cs="Arial"/>
                <w:b/>
                <w:szCs w:val="22"/>
              </w:rPr>
              <w:t>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6087A5E6" w14:textId="77777777" w:rsidR="00BE1D57" w:rsidRPr="00BE1D57" w:rsidRDefault="00BE1D57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p w14:paraId="13E8F051" w14:textId="2EC0E070" w:rsidR="00D24121" w:rsidRPr="00BE1D57" w:rsidRDefault="007B001D" w:rsidP="00D24121">
      <w:pPr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 xml:space="preserve">Čestné prohlášení o neexistenci střetu zájmů dle § </w:t>
      </w:r>
      <w:proofErr w:type="gramStart"/>
      <w:r w:rsidRPr="00BE1D57">
        <w:rPr>
          <w:rFonts w:ascii="Arial Nova" w:hAnsi="Arial Nova" w:cs="Arial"/>
          <w:b/>
          <w:bCs/>
          <w:sz w:val="24"/>
          <w:szCs w:val="14"/>
        </w:rPr>
        <w:t>4b</w:t>
      </w:r>
      <w:proofErr w:type="gramEnd"/>
      <w:r w:rsidRPr="00BE1D57">
        <w:rPr>
          <w:rFonts w:ascii="Arial Nova" w:hAnsi="Arial Nova" w:cs="Arial"/>
          <w:b/>
          <w:bCs/>
          <w:sz w:val="24"/>
          <w:szCs w:val="14"/>
        </w:rPr>
        <w:t xml:space="preserve"> zákona o střetu zájmů</w:t>
      </w:r>
    </w:p>
    <w:p w14:paraId="1128302B" w14:textId="77777777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</w:t>
      </w:r>
      <w:proofErr w:type="gramStart"/>
      <w:r w:rsidRPr="00BE1D57">
        <w:rPr>
          <w:rFonts w:ascii="Arial Nova" w:hAnsi="Arial Nova"/>
          <w:color w:val="000000"/>
          <w:szCs w:val="22"/>
        </w:rPr>
        <w:t>4b</w:t>
      </w:r>
      <w:proofErr w:type="gramEnd"/>
      <w:r w:rsidRPr="00BE1D57">
        <w:rPr>
          <w:rFonts w:ascii="Arial Nova" w:hAnsi="Arial Nova"/>
          <w:color w:val="000000"/>
          <w:szCs w:val="22"/>
        </w:rPr>
        <w:t xml:space="preserve">* zákona č. 159/2006 Sb., o střetu zájmů. </w:t>
      </w:r>
    </w:p>
    <w:p w14:paraId="5138DA4F" w14:textId="6B79825F" w:rsidR="00627E94" w:rsidRPr="00BE1D57" w:rsidRDefault="007B001D" w:rsidP="00627E94">
      <w:pPr>
        <w:jc w:val="both"/>
        <w:rPr>
          <w:rFonts w:ascii="Arial Nova" w:hAnsi="Arial Nova" w:cs="Arial"/>
          <w:b/>
          <w:bCs/>
          <w:sz w:val="28"/>
          <w:szCs w:val="14"/>
        </w:rPr>
      </w:pPr>
      <w:r w:rsidRPr="00BE1D57">
        <w:rPr>
          <w:rFonts w:ascii="Arial Nova" w:hAnsi="Arial Nova"/>
          <w:bCs/>
          <w:i/>
          <w:iCs/>
          <w:color w:val="000000"/>
        </w:rPr>
        <w:t xml:space="preserve">(*) Znění § </w:t>
      </w:r>
      <w:proofErr w:type="gramStart"/>
      <w:r w:rsidRPr="00BE1D57">
        <w:rPr>
          <w:rFonts w:ascii="Arial Nova" w:hAnsi="Arial Nova"/>
          <w:bCs/>
          <w:i/>
          <w:iCs/>
          <w:color w:val="000000"/>
        </w:rPr>
        <w:t>4b</w:t>
      </w:r>
      <w:proofErr w:type="gramEnd"/>
      <w:r w:rsidRPr="00BE1D57">
        <w:rPr>
          <w:rFonts w:ascii="Arial Nova" w:hAnsi="Arial Nova"/>
          <w:bCs/>
          <w:i/>
          <w:iCs/>
          <w:color w:val="000000"/>
        </w:rPr>
        <w:t xml:space="preserve"> zákona o střetu zájmů: „Obchodní společnost, ve které veřejný funkcionář uvedený v § 2 odst. 1 písm. c) nebo jím ovládaná osoba vlastní podíl představující alespoň 25</w:t>
      </w:r>
      <w:r w:rsidR="003B2539">
        <w:rPr>
          <w:rFonts w:ascii="Arial Nova" w:hAnsi="Arial Nova"/>
          <w:bCs/>
          <w:i/>
          <w:iCs/>
          <w:color w:val="000000"/>
        </w:rPr>
        <w:t> </w:t>
      </w:r>
      <w:r w:rsidRPr="00BE1D57">
        <w:rPr>
          <w:rFonts w:ascii="Arial Nova" w:hAnsi="Arial Nova"/>
          <w:bCs/>
          <w:i/>
          <w:iCs/>
          <w:color w:val="000000"/>
        </w:rPr>
        <w:t xml:space="preserve">% </w:t>
      </w:r>
      <w:r w:rsidRPr="00BE1D57">
        <w:rPr>
          <w:rFonts w:ascii="Arial Nova" w:hAnsi="Arial Nova"/>
          <w:bCs/>
          <w:i/>
          <w:iCs/>
          <w:color w:val="000000"/>
        </w:rPr>
        <w:lastRenderedPageBreak/>
        <w:t xml:space="preserve">účasti společníka v obchodní společnosti, se nesmí účastnit zadávacích řízení podle zákona upravujícího zadávání veřejných zakázek jako účastník nebo poddodavatel, prostřednictvím kterého </w:t>
      </w:r>
      <w:r w:rsidR="00F37419">
        <w:rPr>
          <w:rFonts w:ascii="Arial Nova" w:hAnsi="Arial Nova"/>
          <w:bCs/>
          <w:i/>
          <w:iCs/>
          <w:color w:val="000000"/>
        </w:rPr>
        <w:t>zhotovi</w:t>
      </w:r>
      <w:r w:rsidRPr="00BE1D57">
        <w:rPr>
          <w:rFonts w:ascii="Arial Nova" w:hAnsi="Arial Nova"/>
          <w:bCs/>
          <w:i/>
          <w:iCs/>
          <w:color w:val="000000"/>
        </w:rPr>
        <w:t>tel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BE1D57">
        <w:rPr>
          <w:rFonts w:ascii="Arial Nova" w:hAnsi="Arial Nova"/>
          <w:bCs/>
          <w:color w:val="000000"/>
        </w:rPr>
        <w:t>.“</w:t>
      </w:r>
    </w:p>
    <w:p w14:paraId="0D1BEB4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541DB26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    </w:t>
      </w:r>
      <w:r w:rsidRPr="00BE1D57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1B62FF1D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 xml:space="preserve">                        podpis </w:t>
      </w:r>
    </w:p>
    <w:sectPr w:rsidR="00D11777" w:rsidRPr="00BE1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291F7" w14:textId="77777777" w:rsidR="00860377" w:rsidRDefault="00860377" w:rsidP="002A36F4">
      <w:r>
        <w:separator/>
      </w:r>
    </w:p>
  </w:endnote>
  <w:endnote w:type="continuationSeparator" w:id="0">
    <w:p w14:paraId="1443CB75" w14:textId="77777777" w:rsidR="00860377" w:rsidRDefault="00860377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EA7F1" w14:textId="77777777" w:rsidR="00860377" w:rsidRDefault="00860377" w:rsidP="002A36F4">
      <w:r>
        <w:separator/>
      </w:r>
    </w:p>
  </w:footnote>
  <w:footnote w:type="continuationSeparator" w:id="0">
    <w:p w14:paraId="7CAB88CA" w14:textId="77777777" w:rsidR="00860377" w:rsidRDefault="00860377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125D6"/>
    <w:rsid w:val="00171E20"/>
    <w:rsid w:val="00215BF1"/>
    <w:rsid w:val="00216773"/>
    <w:rsid w:val="00291124"/>
    <w:rsid w:val="002A36F4"/>
    <w:rsid w:val="003B2539"/>
    <w:rsid w:val="00441313"/>
    <w:rsid w:val="00441811"/>
    <w:rsid w:val="00453F9D"/>
    <w:rsid w:val="00496420"/>
    <w:rsid w:val="004B3EA4"/>
    <w:rsid w:val="004D408E"/>
    <w:rsid w:val="004F3F43"/>
    <w:rsid w:val="0062718A"/>
    <w:rsid w:val="00627E94"/>
    <w:rsid w:val="0068190A"/>
    <w:rsid w:val="00722518"/>
    <w:rsid w:val="00750B15"/>
    <w:rsid w:val="007B001D"/>
    <w:rsid w:val="007E1703"/>
    <w:rsid w:val="00860377"/>
    <w:rsid w:val="00864CAF"/>
    <w:rsid w:val="00904109"/>
    <w:rsid w:val="00997A3A"/>
    <w:rsid w:val="00A10A3A"/>
    <w:rsid w:val="00A83756"/>
    <w:rsid w:val="00AC16F3"/>
    <w:rsid w:val="00B16AAA"/>
    <w:rsid w:val="00B2074E"/>
    <w:rsid w:val="00B6697B"/>
    <w:rsid w:val="00B77312"/>
    <w:rsid w:val="00BB495D"/>
    <w:rsid w:val="00BB6299"/>
    <w:rsid w:val="00BE0089"/>
    <w:rsid w:val="00BE1D57"/>
    <w:rsid w:val="00C32458"/>
    <w:rsid w:val="00C719D9"/>
    <w:rsid w:val="00D11777"/>
    <w:rsid w:val="00D24121"/>
    <w:rsid w:val="00D83379"/>
    <w:rsid w:val="00E1050C"/>
    <w:rsid w:val="00E1153B"/>
    <w:rsid w:val="00E144B5"/>
    <w:rsid w:val="00E6428E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Veronika Šojdrová</cp:lastModifiedBy>
  <cp:revision>5</cp:revision>
  <dcterms:created xsi:type="dcterms:W3CDTF">2025-05-21T05:30:00Z</dcterms:created>
  <dcterms:modified xsi:type="dcterms:W3CDTF">2026-02-05T09:55:00Z</dcterms:modified>
</cp:coreProperties>
</file>